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1BF33" w14:textId="1F1745E1" w:rsidR="00D03BC1" w:rsidRDefault="00493E9E">
      <w:pPr>
        <w:pStyle w:val="a3"/>
        <w:spacing w:before="9"/>
        <w:rPr>
          <w:rFonts w:ascii="Times New Roman"/>
          <w:sz w:val="29"/>
          <w:lang w:eastAsia="zh-TW"/>
        </w:rPr>
      </w:pPr>
      <w:r>
        <w:rPr>
          <w:rFonts w:ascii="新細明體" w:eastAsia="新細明體" w:hAnsi="新細明體" w:cs="新細明體" w:hint="eastAsia"/>
          <w:sz w:val="29"/>
          <w:lang w:eastAsia="zh-TW"/>
        </w:rPr>
        <w:t>附件一</w:t>
      </w:r>
    </w:p>
    <w:p w14:paraId="2270E2CB" w14:textId="77777777" w:rsidR="00D03BC1" w:rsidRDefault="00B2244E">
      <w:pPr>
        <w:pStyle w:val="a3"/>
        <w:spacing w:line="561" w:lineRule="exact"/>
        <w:ind w:left="2130"/>
        <w:rPr>
          <w:lang w:eastAsia="zh-TW"/>
        </w:rPr>
      </w:pPr>
      <w:r>
        <w:rPr>
          <w:lang w:eastAsia="zh-TW"/>
        </w:rPr>
        <w:t>財團法人二十一世紀基金會研究計畫獎勵辦法</w:t>
      </w:r>
    </w:p>
    <w:p w14:paraId="5FB9425D" w14:textId="77777777" w:rsidR="00D03BC1" w:rsidRDefault="00D03BC1">
      <w:pPr>
        <w:pStyle w:val="a3"/>
        <w:spacing w:before="5"/>
        <w:rPr>
          <w:sz w:val="16"/>
          <w:lang w:eastAsia="zh-TW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9180"/>
      </w:tblGrid>
      <w:tr w:rsidR="00D03BC1" w:rsidRPr="00790E9F" w14:paraId="10D89841" w14:textId="77777777">
        <w:trPr>
          <w:trHeight w:val="722"/>
        </w:trPr>
        <w:tc>
          <w:tcPr>
            <w:tcW w:w="1188" w:type="dxa"/>
          </w:tcPr>
          <w:p w14:paraId="6133C199" w14:textId="77777777" w:rsidR="00D03BC1" w:rsidRPr="00790E9F" w:rsidRDefault="00B2244E" w:rsidP="0018583A">
            <w:pPr>
              <w:pStyle w:val="TableParagraph"/>
              <w:spacing w:line="0" w:lineRule="atLeast"/>
              <w:rPr>
                <w:sz w:val="24"/>
              </w:rPr>
            </w:pPr>
            <w:r w:rsidRPr="00790E9F">
              <w:rPr>
                <w:sz w:val="24"/>
              </w:rPr>
              <w:t>第一條</w:t>
            </w:r>
          </w:p>
        </w:tc>
        <w:tc>
          <w:tcPr>
            <w:tcW w:w="9180" w:type="dxa"/>
          </w:tcPr>
          <w:p w14:paraId="1997064B" w14:textId="77777777" w:rsidR="00D03BC1" w:rsidRPr="00790E9F" w:rsidRDefault="00B2244E" w:rsidP="0018583A">
            <w:pPr>
              <w:pStyle w:val="TableParagraph"/>
              <w:spacing w:line="0" w:lineRule="atLeast"/>
              <w:rPr>
                <w:sz w:val="24"/>
                <w:lang w:eastAsia="zh-TW"/>
              </w:rPr>
            </w:pPr>
            <w:r w:rsidRPr="00790E9F">
              <w:rPr>
                <w:sz w:val="24"/>
                <w:lang w:eastAsia="zh-TW"/>
              </w:rPr>
              <w:t>財團法人二十一世紀基金會為提升學術研究水準，培育我國新生代研究人才，特設置</w:t>
            </w:r>
          </w:p>
          <w:p w14:paraId="51D91A73" w14:textId="77777777" w:rsidR="00D03BC1" w:rsidRPr="00790E9F" w:rsidRDefault="00B2244E" w:rsidP="0018583A">
            <w:pPr>
              <w:pStyle w:val="TableParagraph"/>
              <w:spacing w:line="0" w:lineRule="atLeast"/>
              <w:rPr>
                <w:sz w:val="24"/>
                <w:lang w:eastAsia="zh-TW"/>
              </w:rPr>
            </w:pPr>
            <w:r w:rsidRPr="00790E9F">
              <w:rPr>
                <w:sz w:val="24"/>
                <w:lang w:eastAsia="zh-TW"/>
              </w:rPr>
              <w:t>本辦法，以獎勵研究人員從事各類型專題計畫之研究。</w:t>
            </w:r>
          </w:p>
        </w:tc>
      </w:tr>
      <w:tr w:rsidR="00D03BC1" w:rsidRPr="00790E9F" w14:paraId="583D48F7" w14:textId="77777777">
        <w:trPr>
          <w:trHeight w:val="1799"/>
        </w:trPr>
        <w:tc>
          <w:tcPr>
            <w:tcW w:w="1188" w:type="dxa"/>
          </w:tcPr>
          <w:p w14:paraId="6055AD5C" w14:textId="77777777" w:rsidR="00D03BC1" w:rsidRPr="00790E9F" w:rsidRDefault="00B2244E" w:rsidP="0018583A">
            <w:pPr>
              <w:pStyle w:val="TableParagraph"/>
              <w:spacing w:line="0" w:lineRule="atLeast"/>
              <w:rPr>
                <w:sz w:val="24"/>
              </w:rPr>
            </w:pPr>
            <w:r w:rsidRPr="00790E9F">
              <w:rPr>
                <w:sz w:val="24"/>
              </w:rPr>
              <w:t>第二條</w:t>
            </w:r>
          </w:p>
        </w:tc>
        <w:tc>
          <w:tcPr>
            <w:tcW w:w="9180" w:type="dxa"/>
          </w:tcPr>
          <w:p w14:paraId="51E881A8" w14:textId="77777777" w:rsidR="00D03BC1" w:rsidRPr="00790E9F" w:rsidRDefault="00B2244E" w:rsidP="0018583A">
            <w:pPr>
              <w:pStyle w:val="TableParagraph"/>
              <w:spacing w:line="0" w:lineRule="atLeast"/>
              <w:rPr>
                <w:sz w:val="24"/>
                <w:lang w:eastAsia="zh-TW"/>
              </w:rPr>
            </w:pPr>
            <w:r w:rsidRPr="00790E9F">
              <w:rPr>
                <w:sz w:val="24"/>
                <w:lang w:eastAsia="zh-TW"/>
              </w:rPr>
              <w:t>獎勵對象資格限制</w:t>
            </w:r>
          </w:p>
          <w:p w14:paraId="5FC2DEB3" w14:textId="77777777" w:rsidR="00D03BC1" w:rsidRPr="00790E9F" w:rsidRDefault="00B2244E" w:rsidP="0018583A">
            <w:pPr>
              <w:pStyle w:val="TableParagraph"/>
              <w:spacing w:line="0" w:lineRule="atLeast"/>
              <w:rPr>
                <w:sz w:val="24"/>
                <w:lang w:eastAsia="zh-TW"/>
              </w:rPr>
            </w:pPr>
            <w:r w:rsidRPr="00790E9F">
              <w:rPr>
                <w:sz w:val="24"/>
                <w:lang w:eastAsia="zh-TW"/>
              </w:rPr>
              <w:t>（一）申請人年齡須在 45 歲以下。</w:t>
            </w:r>
          </w:p>
          <w:p w14:paraId="51E65C9B" w14:textId="77777777" w:rsidR="00D03BC1" w:rsidRPr="00790E9F" w:rsidRDefault="00B2244E" w:rsidP="00656C7C">
            <w:pPr>
              <w:pStyle w:val="TableParagraph"/>
              <w:spacing w:before="28" w:line="0" w:lineRule="atLeast"/>
              <w:ind w:left="820" w:right="180" w:hanging="713"/>
              <w:rPr>
                <w:sz w:val="24"/>
                <w:lang w:eastAsia="zh-TW"/>
              </w:rPr>
            </w:pPr>
            <w:r w:rsidRPr="00790E9F">
              <w:rPr>
                <w:sz w:val="24"/>
                <w:lang w:eastAsia="zh-TW"/>
              </w:rPr>
              <w:t>（二）國內外大專院校或研究單位之助理教授或博士級助理研究員、博士後研究員、博士候選人。</w:t>
            </w:r>
          </w:p>
          <w:p w14:paraId="0D7B8F83" w14:textId="77777777" w:rsidR="00D03BC1" w:rsidRPr="00790E9F" w:rsidRDefault="00B2244E" w:rsidP="0018583A">
            <w:pPr>
              <w:pStyle w:val="TableParagraph"/>
              <w:spacing w:line="0" w:lineRule="atLeast"/>
              <w:rPr>
                <w:sz w:val="24"/>
                <w:lang w:eastAsia="zh-TW"/>
              </w:rPr>
            </w:pPr>
            <w:r w:rsidRPr="00790E9F">
              <w:rPr>
                <w:sz w:val="24"/>
                <w:lang w:eastAsia="zh-TW"/>
              </w:rPr>
              <w:t>（三）申請者不限國籍。</w:t>
            </w:r>
          </w:p>
        </w:tc>
      </w:tr>
      <w:tr w:rsidR="00D03BC1" w:rsidRPr="00790E9F" w14:paraId="083F729E" w14:textId="77777777">
        <w:trPr>
          <w:trHeight w:val="2810"/>
        </w:trPr>
        <w:tc>
          <w:tcPr>
            <w:tcW w:w="1188" w:type="dxa"/>
          </w:tcPr>
          <w:p w14:paraId="4225044C" w14:textId="77777777" w:rsidR="00D03BC1" w:rsidRPr="00790E9F" w:rsidRDefault="00B2244E" w:rsidP="0018583A">
            <w:pPr>
              <w:pStyle w:val="TableParagraph"/>
              <w:spacing w:line="0" w:lineRule="atLeast"/>
              <w:rPr>
                <w:sz w:val="24"/>
              </w:rPr>
            </w:pPr>
            <w:r w:rsidRPr="00790E9F">
              <w:rPr>
                <w:sz w:val="24"/>
              </w:rPr>
              <w:t>第三條</w:t>
            </w:r>
          </w:p>
        </w:tc>
        <w:tc>
          <w:tcPr>
            <w:tcW w:w="9180" w:type="dxa"/>
          </w:tcPr>
          <w:p w14:paraId="2122A5E9" w14:textId="77777777" w:rsidR="00D03BC1" w:rsidRPr="005B1371" w:rsidRDefault="00B2244E" w:rsidP="0018583A">
            <w:pPr>
              <w:pStyle w:val="TableParagraph"/>
              <w:spacing w:line="0" w:lineRule="atLeast"/>
              <w:rPr>
                <w:sz w:val="24"/>
                <w:lang w:eastAsia="zh-TW"/>
              </w:rPr>
            </w:pPr>
            <w:r w:rsidRPr="005B1371">
              <w:rPr>
                <w:sz w:val="24"/>
                <w:lang w:eastAsia="zh-TW"/>
              </w:rPr>
              <w:t>研究專題方向</w:t>
            </w:r>
          </w:p>
          <w:p w14:paraId="4943AE5D" w14:textId="77777777" w:rsidR="003B4739" w:rsidRPr="005B1371" w:rsidRDefault="003B4739" w:rsidP="003B4739">
            <w:pPr>
              <w:pStyle w:val="TableParagraph"/>
              <w:spacing w:line="0" w:lineRule="atLeast"/>
              <w:rPr>
                <w:sz w:val="24"/>
                <w:lang w:eastAsia="zh-TW"/>
              </w:rPr>
            </w:pPr>
            <w:r w:rsidRPr="005B1371">
              <w:rPr>
                <w:rFonts w:ascii="細明體" w:eastAsia="細明體" w:hAnsi="細明體" w:cs="細明體" w:hint="eastAsia"/>
                <w:sz w:val="24"/>
                <w:lang w:eastAsia="zh-TW"/>
              </w:rPr>
              <w:t>研究計畫需符合研發宗旨及目的，且經本會審查通過，例示如下：</w:t>
            </w:r>
          </w:p>
          <w:p w14:paraId="405D4B9F" w14:textId="6C6F6A29" w:rsidR="003B4739" w:rsidRPr="005B1371" w:rsidRDefault="00D11D16" w:rsidP="0078568D">
            <w:pPr>
              <w:pStyle w:val="TableParagraph"/>
              <w:numPr>
                <w:ilvl w:val="0"/>
                <w:numId w:val="2"/>
              </w:numPr>
              <w:spacing w:line="0" w:lineRule="atLeast"/>
              <w:rPr>
                <w:sz w:val="24"/>
                <w:lang w:eastAsia="zh-TW"/>
              </w:rPr>
            </w:pPr>
            <w:r w:rsidRPr="0000350E">
              <w:rPr>
                <w:rFonts w:ascii="細明體" w:eastAsia="細明體" w:hAnsi="細明體" w:cs="細明體" w:hint="eastAsia"/>
                <w:sz w:val="24"/>
                <w:u w:val="single"/>
                <w:lang w:eastAsia="zh-TW"/>
              </w:rPr>
              <w:t>A</w:t>
            </w:r>
            <w:r w:rsidRPr="0000350E">
              <w:rPr>
                <w:rFonts w:ascii="細明體" w:eastAsia="細明體" w:hAnsi="細明體" w:cs="細明體"/>
                <w:sz w:val="24"/>
                <w:u w:val="single"/>
                <w:lang w:eastAsia="zh-TW"/>
              </w:rPr>
              <w:t>I</w:t>
            </w:r>
            <w:r w:rsidR="00F00F88" w:rsidRPr="0000350E">
              <w:rPr>
                <w:rFonts w:ascii="細明體" w:eastAsia="細明體" w:hAnsi="細明體" w:cs="細明體" w:hint="eastAsia"/>
                <w:sz w:val="24"/>
                <w:u w:val="single"/>
                <w:lang w:eastAsia="zh-TW"/>
              </w:rPr>
              <w:t>應</w:t>
            </w:r>
            <w:r w:rsidRPr="0000350E">
              <w:rPr>
                <w:rFonts w:ascii="細明體" w:eastAsia="細明體" w:hAnsi="細明體" w:cs="細明體" w:hint="eastAsia"/>
                <w:sz w:val="24"/>
                <w:u w:val="single"/>
                <w:lang w:eastAsia="zh-TW"/>
              </w:rPr>
              <w:t>用與產業環境</w:t>
            </w:r>
            <w:r w:rsidRPr="005B1371">
              <w:rPr>
                <w:rFonts w:ascii="細明體" w:eastAsia="細明體" w:hAnsi="細明體" w:cs="細明體" w:hint="eastAsia"/>
                <w:sz w:val="24"/>
                <w:lang w:eastAsia="zh-TW"/>
              </w:rPr>
              <w:t>，</w:t>
            </w:r>
            <w:r w:rsidR="0078568D" w:rsidRPr="005B1371">
              <w:rPr>
                <w:rFonts w:ascii="細明體" w:eastAsia="細明體" w:hAnsi="細明體" w:cs="細明體" w:hint="eastAsia"/>
                <w:sz w:val="24"/>
                <w:lang w:eastAsia="zh-TW"/>
              </w:rPr>
              <w:t>數位平臺監管</w:t>
            </w:r>
            <w:r w:rsidR="003B4739" w:rsidRPr="005B1371">
              <w:rPr>
                <w:rFonts w:ascii="細明體" w:eastAsia="細明體" w:hAnsi="細明體" w:cs="細明體" w:hint="eastAsia"/>
                <w:sz w:val="24"/>
                <w:lang w:eastAsia="zh-TW"/>
              </w:rPr>
              <w:t>及其競爭管制相關議題</w:t>
            </w:r>
            <w:r w:rsidR="00790E9F" w:rsidRPr="005B1371">
              <w:rPr>
                <w:rFonts w:ascii="細明體" w:eastAsia="細明體" w:hAnsi="細明體" w:cs="細明體" w:hint="eastAsia"/>
                <w:sz w:val="24"/>
                <w:lang w:eastAsia="zh-TW"/>
              </w:rPr>
              <w:t>。</w:t>
            </w:r>
          </w:p>
          <w:p w14:paraId="467070E1" w14:textId="74DC24E2" w:rsidR="003B4739" w:rsidRPr="005B1371" w:rsidRDefault="003B4739" w:rsidP="00C940BF">
            <w:pPr>
              <w:pStyle w:val="TableParagraph"/>
              <w:numPr>
                <w:ilvl w:val="0"/>
                <w:numId w:val="2"/>
              </w:numPr>
              <w:spacing w:line="0" w:lineRule="atLeast"/>
              <w:rPr>
                <w:sz w:val="24"/>
                <w:lang w:eastAsia="zh-TW"/>
              </w:rPr>
            </w:pPr>
            <w:r w:rsidRPr="005B1371">
              <w:rPr>
                <w:rFonts w:ascii="細明體" w:eastAsia="細明體" w:hAnsi="細明體" w:cs="細明體" w:hint="eastAsia"/>
                <w:sz w:val="24"/>
                <w:lang w:eastAsia="zh-TW"/>
              </w:rPr>
              <w:t>國際</w:t>
            </w:r>
            <w:r w:rsidR="00D11D16" w:rsidRPr="005B1371">
              <w:rPr>
                <w:rFonts w:ascii="細明體" w:eastAsia="細明體" w:hAnsi="細明體" w:cs="細明體" w:hint="eastAsia"/>
                <w:sz w:val="24"/>
                <w:lang w:eastAsia="zh-TW"/>
              </w:rPr>
              <w:t>地緣政治</w:t>
            </w:r>
            <w:r w:rsidRPr="005B1371">
              <w:rPr>
                <w:rFonts w:ascii="細明體" w:eastAsia="細明體" w:hAnsi="細明體" w:cs="細明體" w:hint="eastAsia"/>
                <w:sz w:val="24"/>
                <w:lang w:eastAsia="zh-TW"/>
              </w:rPr>
              <w:t>與兩岸</w:t>
            </w:r>
            <w:r w:rsidR="00C940BF" w:rsidRPr="005B1371">
              <w:rPr>
                <w:rFonts w:ascii="細明體" w:eastAsia="細明體" w:hAnsi="細明體" w:cs="細明體" w:hint="eastAsia"/>
                <w:sz w:val="24"/>
                <w:lang w:eastAsia="zh-TW"/>
              </w:rPr>
              <w:t>關係</w:t>
            </w:r>
            <w:r w:rsidRPr="005B1371">
              <w:rPr>
                <w:rFonts w:ascii="細明體" w:eastAsia="細明體" w:hAnsi="細明體" w:cs="細明體" w:hint="eastAsia"/>
                <w:sz w:val="24"/>
                <w:lang w:eastAsia="zh-TW"/>
              </w:rPr>
              <w:t>之</w:t>
            </w:r>
            <w:r w:rsidR="00790E9F" w:rsidRPr="005B1371">
              <w:rPr>
                <w:rFonts w:ascii="細明體" w:eastAsia="細明體" w:hAnsi="細明體" w:cs="細明體" w:hint="eastAsia"/>
                <w:sz w:val="24"/>
                <w:lang w:eastAsia="zh-TW"/>
              </w:rPr>
              <w:t>發展</w:t>
            </w:r>
            <w:r w:rsidR="00F11EA6" w:rsidRPr="005B1371">
              <w:rPr>
                <w:rFonts w:ascii="細明體" w:eastAsia="細明體" w:hAnsi="細明體" w:cs="細明體" w:hint="eastAsia"/>
                <w:sz w:val="24"/>
                <w:lang w:eastAsia="zh-TW"/>
              </w:rPr>
              <w:t>：</w:t>
            </w:r>
            <w:r w:rsidR="00D11D16" w:rsidRPr="005B1371">
              <w:rPr>
                <w:rFonts w:ascii="細明體" w:eastAsia="細明體" w:hAnsi="細明體" w:cs="細明體" w:hint="eastAsia"/>
                <w:sz w:val="24"/>
                <w:lang w:eastAsia="zh-TW"/>
              </w:rPr>
              <w:t>全球或區域政治、經濟發展，</w:t>
            </w:r>
            <w:r w:rsidR="00024859">
              <w:rPr>
                <w:rFonts w:ascii="細明體" w:eastAsia="細明體" w:hAnsi="細明體" w:cs="細明體" w:hint="eastAsia"/>
                <w:sz w:val="24"/>
                <w:u w:val="single"/>
                <w:lang w:eastAsia="zh-TW"/>
              </w:rPr>
              <w:t>美以伊戰爭</w:t>
            </w:r>
            <w:r w:rsidR="0000350E" w:rsidRPr="0000350E">
              <w:rPr>
                <w:rFonts w:ascii="細明體" w:eastAsia="細明體" w:hAnsi="細明體" w:cs="細明體" w:hint="eastAsia"/>
                <w:sz w:val="24"/>
                <w:u w:val="single"/>
                <w:lang w:eastAsia="zh-TW"/>
              </w:rPr>
              <w:t>對全球</w:t>
            </w:r>
            <w:r w:rsidR="00024859">
              <w:rPr>
                <w:rFonts w:ascii="細明體" w:eastAsia="細明體" w:hAnsi="細明體" w:cs="細明體" w:hint="eastAsia"/>
                <w:sz w:val="24"/>
                <w:u w:val="single"/>
                <w:lang w:eastAsia="zh-TW"/>
              </w:rPr>
              <w:t>地緣經濟</w:t>
            </w:r>
            <w:r w:rsidR="0000350E" w:rsidRPr="0000350E">
              <w:rPr>
                <w:rFonts w:ascii="細明體" w:eastAsia="細明體" w:hAnsi="細明體" w:cs="細明體" w:hint="eastAsia"/>
                <w:sz w:val="24"/>
                <w:u w:val="single"/>
                <w:lang w:eastAsia="zh-TW"/>
              </w:rPr>
              <w:t>之衝擊影響</w:t>
            </w:r>
            <w:r w:rsidR="00790E9F" w:rsidRPr="005B1371">
              <w:rPr>
                <w:rFonts w:ascii="細明體" w:eastAsia="細明體" w:hAnsi="細明體" w:cs="細明體" w:hint="eastAsia"/>
                <w:sz w:val="24"/>
                <w:lang w:eastAsia="zh-TW"/>
              </w:rPr>
              <w:t>等</w:t>
            </w:r>
            <w:r w:rsidR="005E7983" w:rsidRPr="005B1371">
              <w:rPr>
                <w:rFonts w:ascii="細明體" w:eastAsia="細明體" w:hAnsi="細明體" w:cs="細明體" w:hint="eastAsia"/>
                <w:sz w:val="24"/>
                <w:lang w:eastAsia="zh-TW"/>
              </w:rPr>
              <w:t>相關議題</w:t>
            </w:r>
            <w:r w:rsidRPr="005B1371">
              <w:rPr>
                <w:rFonts w:ascii="細明體" w:eastAsia="細明體" w:hAnsi="細明體" w:cs="細明體" w:hint="eastAsia"/>
                <w:sz w:val="24"/>
                <w:lang w:eastAsia="zh-TW"/>
              </w:rPr>
              <w:t>。</w:t>
            </w:r>
          </w:p>
          <w:p w14:paraId="7E65D0A1" w14:textId="03A5226C" w:rsidR="00C940BF" w:rsidRPr="005B1371" w:rsidRDefault="003B4739" w:rsidP="00C940BF">
            <w:pPr>
              <w:pStyle w:val="TableParagraph"/>
              <w:numPr>
                <w:ilvl w:val="0"/>
                <w:numId w:val="2"/>
              </w:numPr>
              <w:spacing w:line="0" w:lineRule="atLeast"/>
              <w:rPr>
                <w:rFonts w:eastAsiaTheme="minorEastAsia" w:hint="eastAsia"/>
                <w:sz w:val="24"/>
                <w:lang w:eastAsia="zh-TW"/>
              </w:rPr>
            </w:pPr>
            <w:r w:rsidRPr="005B1371">
              <w:rPr>
                <w:rFonts w:ascii="細明體" w:eastAsia="細明體" w:hAnsi="細明體" w:cs="細明體" w:hint="eastAsia"/>
                <w:sz w:val="24"/>
                <w:lang w:eastAsia="zh-TW"/>
              </w:rPr>
              <w:t>國會研究</w:t>
            </w:r>
            <w:r w:rsidR="00F11EA6" w:rsidRPr="005B1371">
              <w:rPr>
                <w:rFonts w:ascii="細明體" w:eastAsia="細明體" w:hAnsi="細明體" w:cs="細明體" w:hint="eastAsia"/>
                <w:sz w:val="24"/>
                <w:lang w:eastAsia="zh-TW"/>
              </w:rPr>
              <w:t>：</w:t>
            </w:r>
            <w:r w:rsidR="00C940BF" w:rsidRPr="005B1371">
              <w:rPr>
                <w:rFonts w:ascii="細明體" w:eastAsia="細明體" w:hAnsi="細明體" w:cs="細明體" w:hint="eastAsia"/>
                <w:sz w:val="24"/>
                <w:lang w:eastAsia="zh-TW"/>
              </w:rPr>
              <w:t>國會改革、國會評鑑、開放國會</w:t>
            </w:r>
            <w:r w:rsidR="005B1371" w:rsidRPr="005B1371">
              <w:rPr>
                <w:rFonts w:ascii="細明體" w:eastAsia="細明體" w:hAnsi="細明體" w:cs="細明體" w:hint="eastAsia"/>
                <w:sz w:val="24"/>
                <w:lang w:eastAsia="zh-TW"/>
              </w:rPr>
              <w:t>、</w:t>
            </w:r>
            <w:r w:rsidR="005B1371" w:rsidRPr="0000350E">
              <w:rPr>
                <w:rFonts w:ascii="細明體" w:eastAsia="細明體" w:hAnsi="細明體" w:cs="細明體" w:hint="eastAsia"/>
                <w:sz w:val="24"/>
                <w:u w:val="single"/>
                <w:lang w:eastAsia="zh-TW"/>
              </w:rPr>
              <w:t>智慧國會</w:t>
            </w:r>
            <w:r w:rsidR="00C940BF" w:rsidRPr="005B1371">
              <w:rPr>
                <w:rFonts w:ascii="細明體" w:eastAsia="細明體" w:hAnsi="細明體" w:cs="細明體" w:hint="eastAsia"/>
                <w:sz w:val="24"/>
                <w:lang w:eastAsia="zh-TW"/>
              </w:rPr>
              <w:t>等相關議題。</w:t>
            </w:r>
          </w:p>
          <w:p w14:paraId="00AE28E3" w14:textId="0585C1EE" w:rsidR="003B4739" w:rsidRPr="005B1371" w:rsidRDefault="0078568D" w:rsidP="00C940BF">
            <w:pPr>
              <w:pStyle w:val="TableParagraph"/>
              <w:numPr>
                <w:ilvl w:val="0"/>
                <w:numId w:val="2"/>
              </w:numPr>
              <w:spacing w:line="0" w:lineRule="atLeast"/>
              <w:rPr>
                <w:rFonts w:eastAsiaTheme="minorEastAsia" w:hint="eastAsia"/>
                <w:sz w:val="24"/>
                <w:lang w:eastAsia="zh-TW"/>
              </w:rPr>
            </w:pPr>
            <w:r w:rsidRPr="005B1371">
              <w:rPr>
                <w:rFonts w:ascii="細明體" w:eastAsia="細明體" w:hAnsi="細明體" w:cs="細明體"/>
                <w:sz w:val="24"/>
                <w:lang w:eastAsia="zh-TW"/>
              </w:rPr>
              <w:t>碳排放效率提升、</w:t>
            </w:r>
            <w:r w:rsidR="00C940BF" w:rsidRPr="005B1371">
              <w:rPr>
                <w:rFonts w:ascii="細明體" w:eastAsia="細明體" w:hAnsi="細明體" w:cs="細明體" w:hint="eastAsia"/>
                <w:sz w:val="24"/>
                <w:lang w:eastAsia="zh-TW"/>
              </w:rPr>
              <w:t>新能源發展、</w:t>
            </w:r>
            <w:r w:rsidRPr="005B1371">
              <w:rPr>
                <w:rFonts w:ascii="細明體" w:eastAsia="細明體" w:hAnsi="細明體" w:cs="細明體"/>
                <w:sz w:val="24"/>
                <w:lang w:eastAsia="zh-TW"/>
              </w:rPr>
              <w:t>淨零排放、</w:t>
            </w:r>
            <w:r w:rsidR="00F11EA6" w:rsidRPr="005B1371">
              <w:rPr>
                <w:rFonts w:ascii="細明體" w:eastAsia="細明體" w:hAnsi="細明體" w:cs="細明體" w:hint="eastAsia"/>
                <w:sz w:val="24"/>
                <w:lang w:eastAsia="zh-TW"/>
              </w:rPr>
              <w:t>低/負</w:t>
            </w:r>
            <w:r w:rsidRPr="005B1371">
              <w:rPr>
                <w:rFonts w:ascii="細明體" w:eastAsia="細明體" w:hAnsi="細明體" w:cs="細明體"/>
                <w:sz w:val="24"/>
                <w:lang w:eastAsia="zh-TW"/>
              </w:rPr>
              <w:t>碳農法</w:t>
            </w:r>
            <w:r w:rsidR="0000350E" w:rsidRPr="005B1371">
              <w:rPr>
                <w:rFonts w:ascii="細明體" w:eastAsia="細明體" w:hAnsi="細明體" w:cs="細明體"/>
                <w:sz w:val="24"/>
                <w:lang w:eastAsia="zh-TW"/>
              </w:rPr>
              <w:t>、碳權交易</w:t>
            </w:r>
            <w:r w:rsidRPr="005B1371">
              <w:rPr>
                <w:rFonts w:ascii="細明體" w:eastAsia="細明體" w:hAnsi="細明體" w:cs="細明體"/>
                <w:sz w:val="24"/>
                <w:lang w:eastAsia="zh-TW"/>
              </w:rPr>
              <w:t>、</w:t>
            </w:r>
            <w:r w:rsidRPr="0000350E">
              <w:rPr>
                <w:rFonts w:ascii="細明體" w:eastAsia="細明體" w:hAnsi="細明體" w:cs="細明體"/>
                <w:sz w:val="24"/>
                <w:u w:val="single"/>
                <w:lang w:eastAsia="zh-TW"/>
              </w:rPr>
              <w:t>自然碳匯</w:t>
            </w:r>
            <w:r w:rsidR="00024859">
              <w:rPr>
                <w:rFonts w:ascii="細明體" w:eastAsia="細明體" w:hAnsi="細明體" w:cs="細明體" w:hint="eastAsia"/>
                <w:sz w:val="24"/>
                <w:u w:val="single"/>
                <w:lang w:eastAsia="zh-TW"/>
              </w:rPr>
              <w:t>、</w:t>
            </w:r>
            <w:r w:rsidR="00D11D16" w:rsidRPr="0000350E">
              <w:rPr>
                <w:rFonts w:ascii="細明體" w:eastAsia="細明體" w:hAnsi="細明體" w:cs="細明體" w:hint="eastAsia"/>
                <w:sz w:val="24"/>
                <w:u w:val="single"/>
                <w:lang w:eastAsia="zh-TW"/>
              </w:rPr>
              <w:t>循環經濟</w:t>
            </w:r>
            <w:r w:rsidR="00024859">
              <w:rPr>
                <w:rFonts w:ascii="細明體" w:eastAsia="細明體" w:hAnsi="細明體" w:cs="細明體" w:hint="eastAsia"/>
                <w:sz w:val="24"/>
                <w:u w:val="single"/>
                <w:lang w:eastAsia="zh-TW"/>
              </w:rPr>
              <w:t>與台灣能源安全</w:t>
            </w:r>
            <w:r w:rsidRPr="005B1371">
              <w:rPr>
                <w:rFonts w:ascii="細明體" w:eastAsia="細明體" w:hAnsi="細明體" w:cs="細明體"/>
                <w:sz w:val="24"/>
                <w:lang w:eastAsia="zh-TW"/>
              </w:rPr>
              <w:t>等相關議題。</w:t>
            </w:r>
          </w:p>
          <w:p w14:paraId="3699F1FE" w14:textId="669E9ECB" w:rsidR="00D03BC1" w:rsidRPr="005B1371" w:rsidRDefault="005B1371" w:rsidP="00F11EA6">
            <w:pPr>
              <w:pStyle w:val="TableParagraph"/>
              <w:numPr>
                <w:ilvl w:val="0"/>
                <w:numId w:val="2"/>
              </w:numPr>
              <w:spacing w:line="0" w:lineRule="atLeast"/>
              <w:rPr>
                <w:rFonts w:ascii="細明體" w:eastAsia="細明體" w:hAnsi="細明體" w:cs="細明體"/>
                <w:sz w:val="24"/>
                <w:lang w:eastAsia="zh-TW"/>
              </w:rPr>
            </w:pPr>
            <w:r w:rsidRPr="005B1371">
              <w:rPr>
                <w:rFonts w:ascii="細明體" w:eastAsia="細明體" w:hAnsi="細明體" w:cs="細明體"/>
                <w:sz w:val="24"/>
                <w:lang w:eastAsia="zh-TW"/>
              </w:rPr>
              <w:t>假訊息與問責、大數據演算法研究、認知作戰、</w:t>
            </w:r>
            <w:r w:rsidRPr="00024859">
              <w:rPr>
                <w:rFonts w:ascii="細明體" w:eastAsia="細明體" w:hAnsi="細明體" w:cs="細明體"/>
                <w:sz w:val="24"/>
                <w:lang w:eastAsia="zh-TW"/>
              </w:rPr>
              <w:t>詐騙訊息之傳播認知與數位防制機制研究</w:t>
            </w:r>
            <w:r w:rsidRPr="005B1371">
              <w:rPr>
                <w:rFonts w:ascii="細明體" w:eastAsia="細明體" w:hAnsi="細明體" w:cs="細明體"/>
                <w:sz w:val="24"/>
                <w:lang w:eastAsia="zh-TW"/>
              </w:rPr>
              <w:t>、AI或深偽技術對大眾傳播之衝擊等相關議題。</w:t>
            </w:r>
            <w:r w:rsidR="003B4739" w:rsidRPr="005B1371">
              <w:rPr>
                <w:rFonts w:ascii="細明體" w:eastAsia="細明體" w:hAnsi="細明體" w:cs="細明體" w:hint="eastAsia"/>
                <w:sz w:val="24"/>
                <w:lang w:eastAsia="zh-TW"/>
              </w:rPr>
              <w:t>。</w:t>
            </w:r>
          </w:p>
          <w:p w14:paraId="5EB2B10F" w14:textId="73E86CE7" w:rsidR="00245101" w:rsidRPr="005B1371" w:rsidRDefault="00F00F88" w:rsidP="00F11EA6">
            <w:pPr>
              <w:pStyle w:val="TableParagraph"/>
              <w:numPr>
                <w:ilvl w:val="0"/>
                <w:numId w:val="2"/>
              </w:numPr>
              <w:spacing w:line="0" w:lineRule="atLeast"/>
              <w:rPr>
                <w:rFonts w:ascii="細明體" w:eastAsia="細明體" w:hAnsi="細明體" w:cs="細明體"/>
                <w:sz w:val="24"/>
                <w:lang w:eastAsia="zh-TW"/>
              </w:rPr>
            </w:pPr>
            <w:r w:rsidRPr="005B1371">
              <w:rPr>
                <w:rFonts w:ascii="細明體" w:eastAsia="細明體" w:hAnsi="細明體" w:cs="細明體" w:hint="eastAsia"/>
                <w:sz w:val="24"/>
                <w:lang w:eastAsia="zh-TW"/>
              </w:rPr>
              <w:t>以下</w:t>
            </w:r>
            <w:r w:rsidR="0000350E">
              <w:rPr>
                <w:rFonts w:ascii="細明體" w:eastAsia="細明體" w:hAnsi="細明體" w:cs="細明體" w:hint="eastAsia"/>
                <w:sz w:val="24"/>
                <w:lang w:eastAsia="zh-TW"/>
              </w:rPr>
              <w:t>相關</w:t>
            </w:r>
            <w:r w:rsidRPr="005B1371">
              <w:rPr>
                <w:rFonts w:ascii="細明體" w:eastAsia="細明體" w:hAnsi="細明體" w:cs="細明體" w:hint="eastAsia"/>
                <w:sz w:val="24"/>
                <w:lang w:eastAsia="zh-TW"/>
              </w:rPr>
              <w:t>研究主題將優先考慮獎助</w:t>
            </w:r>
            <w:r w:rsidRPr="005B1371">
              <w:rPr>
                <w:rFonts w:ascii="微軟正黑體" w:eastAsia="微軟正黑體" w:hAnsi="微軟正黑體" w:cs="細明體" w:hint="eastAsia"/>
                <w:sz w:val="24"/>
                <w:lang w:eastAsia="zh-TW"/>
              </w:rPr>
              <w:t>：</w:t>
            </w:r>
            <w:r w:rsidR="0000350E" w:rsidRPr="0000350E">
              <w:rPr>
                <w:rFonts w:ascii="細明體" w:eastAsia="細明體" w:hAnsi="細明體" w:cs="細明體" w:hint="eastAsia"/>
                <w:sz w:val="24"/>
                <w:u w:val="single"/>
                <w:lang w:eastAsia="zh-TW"/>
              </w:rPr>
              <w:t>A</w:t>
            </w:r>
            <w:r w:rsidR="0000350E" w:rsidRPr="0000350E">
              <w:rPr>
                <w:rFonts w:ascii="細明體" w:eastAsia="細明體" w:hAnsi="細明體" w:cs="細明體"/>
                <w:sz w:val="24"/>
                <w:u w:val="single"/>
                <w:lang w:eastAsia="zh-TW"/>
              </w:rPr>
              <w:t>I</w:t>
            </w:r>
            <w:r w:rsidR="0000350E" w:rsidRPr="0000350E">
              <w:rPr>
                <w:rFonts w:ascii="細明體" w:eastAsia="細明體" w:hAnsi="細明體" w:cs="細明體" w:hint="eastAsia"/>
                <w:sz w:val="24"/>
                <w:u w:val="single"/>
                <w:lang w:eastAsia="zh-TW"/>
              </w:rPr>
              <w:t>應用與產業環境</w:t>
            </w:r>
            <w:r w:rsidRPr="005B1371">
              <w:rPr>
                <w:rFonts w:ascii="細明體" w:eastAsia="細明體" w:hAnsi="細明體" w:cs="細明體" w:hint="eastAsia"/>
                <w:sz w:val="24"/>
                <w:lang w:eastAsia="zh-TW"/>
              </w:rPr>
              <w:t>、</w:t>
            </w:r>
            <w:r w:rsidR="00024859">
              <w:rPr>
                <w:rFonts w:ascii="細明體" w:eastAsia="細明體" w:hAnsi="細明體" w:cs="細明體" w:hint="eastAsia"/>
                <w:sz w:val="24"/>
                <w:u w:val="single"/>
                <w:lang w:eastAsia="zh-TW"/>
              </w:rPr>
              <w:t>美以伊戰爭</w:t>
            </w:r>
            <w:r w:rsidR="00024859" w:rsidRPr="0000350E">
              <w:rPr>
                <w:rFonts w:ascii="細明體" w:eastAsia="細明體" w:hAnsi="細明體" w:cs="細明體" w:hint="eastAsia"/>
                <w:sz w:val="24"/>
                <w:u w:val="single"/>
                <w:lang w:eastAsia="zh-TW"/>
              </w:rPr>
              <w:t>對全球</w:t>
            </w:r>
            <w:r w:rsidR="00024859">
              <w:rPr>
                <w:rFonts w:ascii="細明體" w:eastAsia="細明體" w:hAnsi="細明體" w:cs="細明體" w:hint="eastAsia"/>
                <w:sz w:val="24"/>
                <w:u w:val="single"/>
                <w:lang w:eastAsia="zh-TW"/>
              </w:rPr>
              <w:t>地緣經濟</w:t>
            </w:r>
            <w:r w:rsidR="00024859" w:rsidRPr="0000350E">
              <w:rPr>
                <w:rFonts w:ascii="細明體" w:eastAsia="細明體" w:hAnsi="細明體" w:cs="細明體" w:hint="eastAsia"/>
                <w:sz w:val="24"/>
                <w:u w:val="single"/>
                <w:lang w:eastAsia="zh-TW"/>
              </w:rPr>
              <w:t>之衝擊影響</w:t>
            </w:r>
            <w:r w:rsidRPr="005B1371">
              <w:rPr>
                <w:rFonts w:ascii="細明體" w:eastAsia="細明體" w:hAnsi="細明體" w:cs="細明體" w:hint="eastAsia"/>
                <w:sz w:val="24"/>
                <w:lang w:eastAsia="zh-TW"/>
              </w:rPr>
              <w:t>、</w:t>
            </w:r>
            <w:r w:rsidR="0000350E" w:rsidRPr="0000350E">
              <w:rPr>
                <w:rFonts w:ascii="細明體" w:eastAsia="細明體" w:hAnsi="細明體" w:cs="細明體" w:hint="eastAsia"/>
                <w:sz w:val="24"/>
                <w:u w:val="single"/>
                <w:lang w:eastAsia="zh-TW"/>
              </w:rPr>
              <w:t>智慧國會</w:t>
            </w:r>
            <w:r w:rsidR="0000350E" w:rsidRPr="0000350E">
              <w:rPr>
                <w:rFonts w:ascii="細明體" w:eastAsia="細明體" w:hAnsi="細明體" w:cs="細明體" w:hint="eastAsia"/>
                <w:sz w:val="24"/>
                <w:lang w:eastAsia="zh-TW"/>
              </w:rPr>
              <w:t>、</w:t>
            </w:r>
            <w:r w:rsidR="00024859" w:rsidRPr="0000350E">
              <w:rPr>
                <w:rFonts w:ascii="細明體" w:eastAsia="細明體" w:hAnsi="細明體" w:cs="細明體"/>
                <w:sz w:val="24"/>
                <w:u w:val="single"/>
                <w:lang w:eastAsia="zh-TW"/>
              </w:rPr>
              <w:t>自然碳匯</w:t>
            </w:r>
            <w:r w:rsidR="00024859">
              <w:rPr>
                <w:rFonts w:ascii="細明體" w:eastAsia="細明體" w:hAnsi="細明體" w:cs="細明體" w:hint="eastAsia"/>
                <w:sz w:val="24"/>
                <w:u w:val="single"/>
                <w:lang w:eastAsia="zh-TW"/>
              </w:rPr>
              <w:t>、</w:t>
            </w:r>
            <w:r w:rsidR="00024859" w:rsidRPr="0000350E">
              <w:rPr>
                <w:rFonts w:ascii="細明體" w:eastAsia="細明體" w:hAnsi="細明體" w:cs="細明體" w:hint="eastAsia"/>
                <w:sz w:val="24"/>
                <w:u w:val="single"/>
                <w:lang w:eastAsia="zh-TW"/>
              </w:rPr>
              <w:t>循環經濟</w:t>
            </w:r>
            <w:r w:rsidR="00024859">
              <w:rPr>
                <w:rFonts w:ascii="細明體" w:eastAsia="細明體" w:hAnsi="細明體" w:cs="細明體" w:hint="eastAsia"/>
                <w:sz w:val="24"/>
                <w:u w:val="single"/>
                <w:lang w:eastAsia="zh-TW"/>
              </w:rPr>
              <w:t>與台灣能源安全</w:t>
            </w:r>
            <w:r w:rsidR="0000350E" w:rsidRPr="0000350E">
              <w:rPr>
                <w:rFonts w:ascii="細明體" w:eastAsia="細明體" w:hAnsi="細明體" w:cs="細明體" w:hint="eastAsia"/>
                <w:sz w:val="24"/>
                <w:lang w:eastAsia="zh-TW"/>
              </w:rPr>
              <w:t>。</w:t>
            </w:r>
          </w:p>
        </w:tc>
      </w:tr>
      <w:tr w:rsidR="00D03BC1" w:rsidRPr="00790E9F" w14:paraId="0C375D4D" w14:textId="77777777">
        <w:trPr>
          <w:trHeight w:val="2111"/>
        </w:trPr>
        <w:tc>
          <w:tcPr>
            <w:tcW w:w="1188" w:type="dxa"/>
          </w:tcPr>
          <w:p w14:paraId="051CD13F" w14:textId="77777777" w:rsidR="00D03BC1" w:rsidRPr="00790E9F" w:rsidRDefault="00B2244E" w:rsidP="0018583A">
            <w:pPr>
              <w:pStyle w:val="TableParagraph"/>
              <w:spacing w:line="0" w:lineRule="atLeast"/>
              <w:rPr>
                <w:sz w:val="24"/>
              </w:rPr>
            </w:pPr>
            <w:r w:rsidRPr="00790E9F">
              <w:rPr>
                <w:sz w:val="24"/>
              </w:rPr>
              <w:t>第四條</w:t>
            </w:r>
          </w:p>
        </w:tc>
        <w:tc>
          <w:tcPr>
            <w:tcW w:w="9180" w:type="dxa"/>
          </w:tcPr>
          <w:p w14:paraId="3D941A0E" w14:textId="77777777" w:rsidR="00D03BC1" w:rsidRPr="005B1371" w:rsidRDefault="00B2244E" w:rsidP="0018583A">
            <w:pPr>
              <w:pStyle w:val="TableParagraph"/>
              <w:spacing w:line="0" w:lineRule="atLeast"/>
              <w:rPr>
                <w:sz w:val="24"/>
                <w:lang w:eastAsia="zh-TW"/>
              </w:rPr>
            </w:pPr>
            <w:r w:rsidRPr="005B1371">
              <w:rPr>
                <w:sz w:val="24"/>
                <w:lang w:eastAsia="zh-TW"/>
              </w:rPr>
              <w:t>獎勵額度：</w:t>
            </w:r>
          </w:p>
          <w:p w14:paraId="75B85F74" w14:textId="06DC22E5" w:rsidR="00D03BC1" w:rsidRPr="005B1371" w:rsidRDefault="00B2244E" w:rsidP="00FF212C">
            <w:pPr>
              <w:pStyle w:val="TableParagraph"/>
              <w:numPr>
                <w:ilvl w:val="0"/>
                <w:numId w:val="3"/>
              </w:numPr>
              <w:spacing w:before="16" w:line="0" w:lineRule="atLeast"/>
              <w:ind w:right="33"/>
              <w:rPr>
                <w:rFonts w:eastAsiaTheme="minorEastAsia" w:hint="eastAsia"/>
                <w:spacing w:val="-14"/>
                <w:sz w:val="24"/>
                <w:lang w:eastAsia="zh-TW"/>
              </w:rPr>
            </w:pPr>
            <w:r w:rsidRPr="005B1371">
              <w:rPr>
                <w:spacing w:val="-10"/>
                <w:sz w:val="24"/>
                <w:lang w:eastAsia="zh-TW"/>
              </w:rPr>
              <w:t xml:space="preserve">申請獎勵之研究專題計畫，研究期程以 </w:t>
            </w:r>
            <w:r w:rsidRPr="005B1371">
              <w:rPr>
                <w:sz w:val="24"/>
                <w:lang w:eastAsia="zh-TW"/>
              </w:rPr>
              <w:t>1</w:t>
            </w:r>
            <w:r w:rsidRPr="005B1371">
              <w:rPr>
                <w:spacing w:val="-14"/>
                <w:sz w:val="24"/>
                <w:lang w:eastAsia="zh-TW"/>
              </w:rPr>
              <w:t xml:space="preserve"> 年為限，獎勵金額為壹萬</w:t>
            </w:r>
            <w:r w:rsidR="00245101" w:rsidRPr="005B1371">
              <w:rPr>
                <w:rFonts w:ascii="新細明體" w:eastAsia="新細明體" w:hAnsi="新細明體" w:cs="新細明體" w:hint="eastAsia"/>
                <w:spacing w:val="-14"/>
                <w:sz w:val="24"/>
                <w:lang w:eastAsia="zh-TW"/>
              </w:rPr>
              <w:t>伍仟</w:t>
            </w:r>
            <w:r w:rsidRPr="005B1371">
              <w:rPr>
                <w:spacing w:val="-14"/>
                <w:sz w:val="24"/>
                <w:lang w:eastAsia="zh-TW"/>
              </w:rPr>
              <w:t>元整，依本基金會審核決定。</w:t>
            </w:r>
          </w:p>
          <w:p w14:paraId="017AE637" w14:textId="1C0CB327" w:rsidR="00FF212C" w:rsidRPr="005B1371" w:rsidRDefault="00FF212C" w:rsidP="00FF212C">
            <w:pPr>
              <w:pStyle w:val="TableParagraph"/>
              <w:numPr>
                <w:ilvl w:val="0"/>
                <w:numId w:val="3"/>
              </w:numPr>
              <w:spacing w:before="16" w:line="0" w:lineRule="atLeast"/>
              <w:ind w:right="33"/>
              <w:rPr>
                <w:rFonts w:eastAsiaTheme="minorEastAsia" w:hint="eastAsia"/>
                <w:sz w:val="24"/>
                <w:lang w:eastAsia="zh-TW"/>
              </w:rPr>
            </w:pPr>
            <w:r w:rsidRPr="005B1371">
              <w:rPr>
                <w:rFonts w:ascii="新細明體" w:eastAsia="新細明體" w:hAnsi="新細明體" w:cs="新細明體" w:hint="eastAsia"/>
                <w:sz w:val="24"/>
                <w:lang w:eastAsia="zh-TW"/>
              </w:rPr>
              <w:t>受獎勵之研究專題計畫，</w:t>
            </w:r>
            <w:r w:rsidR="00CA281C">
              <w:rPr>
                <w:rFonts w:ascii="新細明體" w:eastAsia="新細明體" w:hAnsi="新細明體" w:cs="新細明體" w:hint="eastAsia"/>
                <w:sz w:val="24"/>
                <w:lang w:eastAsia="zh-TW"/>
              </w:rPr>
              <w:t>除</w:t>
            </w:r>
            <w:r w:rsidRPr="005B1371">
              <w:rPr>
                <w:rFonts w:ascii="新細明體" w:eastAsia="新細明體" w:hAnsi="新細明體" w:cs="新細明體" w:hint="eastAsia"/>
                <w:sz w:val="24"/>
                <w:lang w:eastAsia="zh-TW"/>
              </w:rPr>
              <w:t>獎助金額</w:t>
            </w:r>
            <w:r w:rsidR="00CA281C">
              <w:rPr>
                <w:rFonts w:ascii="新細明體" w:eastAsia="新細明體" w:hAnsi="新細明體" w:cs="新細明體" w:hint="eastAsia"/>
                <w:sz w:val="24"/>
                <w:lang w:eastAsia="zh-TW"/>
              </w:rPr>
              <w:t>外，</w:t>
            </w:r>
            <w:r w:rsidR="00CA281C" w:rsidRPr="005B1371">
              <w:rPr>
                <w:rFonts w:ascii="新細明體" w:eastAsia="新細明體" w:hAnsi="新細明體" w:cs="新細明體" w:hint="eastAsia"/>
                <w:sz w:val="24"/>
                <w:lang w:eastAsia="zh-TW"/>
              </w:rPr>
              <w:t>本會將視情況，推薦受獎勵之青年學者，出席本會參與之</w:t>
            </w:r>
            <w:r w:rsidR="00E277FC">
              <w:rPr>
                <w:rFonts w:ascii="新細明體" w:eastAsia="新細明體" w:hAnsi="新細明體" w:cs="新細明體" w:hint="eastAsia"/>
                <w:sz w:val="24"/>
                <w:lang w:eastAsia="zh-TW"/>
              </w:rPr>
              <w:t>國內、外</w:t>
            </w:r>
            <w:r w:rsidR="00CA281C" w:rsidRPr="005B1371">
              <w:rPr>
                <w:rFonts w:ascii="新細明體" w:eastAsia="新細明體" w:hAnsi="新細明體" w:cs="新細明體" w:hint="eastAsia"/>
                <w:sz w:val="24"/>
                <w:lang w:eastAsia="zh-TW"/>
              </w:rPr>
              <w:t>相關研討會，發表</w:t>
            </w:r>
            <w:r w:rsidR="00E277FC">
              <w:rPr>
                <w:rFonts w:ascii="新細明體" w:eastAsia="新細明體" w:hAnsi="新細明體" w:cs="新細明體" w:hint="eastAsia"/>
                <w:sz w:val="24"/>
                <w:lang w:eastAsia="zh-TW"/>
              </w:rPr>
              <w:t>受獎助論文</w:t>
            </w:r>
            <w:r w:rsidR="00CA281C" w:rsidRPr="005B1371">
              <w:rPr>
                <w:rFonts w:ascii="新細明體" w:eastAsia="新細明體" w:hAnsi="新細明體" w:cs="新細明體" w:hint="eastAsia"/>
                <w:sz w:val="24"/>
                <w:lang w:eastAsia="zh-TW"/>
              </w:rPr>
              <w:t>，並補助</w:t>
            </w:r>
            <w:r w:rsidR="00E277FC">
              <w:rPr>
                <w:rFonts w:ascii="新細明體" w:eastAsia="新細明體" w:hAnsi="新細明體" w:cs="新細明體" w:hint="eastAsia"/>
                <w:sz w:val="24"/>
                <w:lang w:eastAsia="zh-TW"/>
              </w:rPr>
              <w:t>出席</w:t>
            </w:r>
            <w:r w:rsidR="00CA281C" w:rsidRPr="005B1371">
              <w:rPr>
                <w:rFonts w:ascii="新細明體" w:eastAsia="新細明體" w:hAnsi="新細明體" w:cs="新細明體" w:hint="eastAsia"/>
                <w:sz w:val="24"/>
                <w:lang w:eastAsia="zh-TW"/>
              </w:rPr>
              <w:t>費用。</w:t>
            </w:r>
          </w:p>
          <w:p w14:paraId="61DD9203" w14:textId="2206D483" w:rsidR="00FF212C" w:rsidRPr="00CA281C" w:rsidRDefault="00FF212C" w:rsidP="00CA281C">
            <w:pPr>
              <w:pStyle w:val="TableParagraph"/>
              <w:numPr>
                <w:ilvl w:val="0"/>
                <w:numId w:val="3"/>
              </w:numPr>
              <w:spacing w:before="16" w:line="0" w:lineRule="atLeast"/>
              <w:ind w:right="33"/>
              <w:rPr>
                <w:rFonts w:eastAsiaTheme="minorEastAsia" w:hint="eastAsia"/>
                <w:sz w:val="24"/>
                <w:lang w:eastAsia="zh-TW"/>
              </w:rPr>
            </w:pPr>
            <w:r w:rsidRPr="005B1371">
              <w:rPr>
                <w:rFonts w:ascii="新細明體" w:eastAsia="新細明體" w:hAnsi="新細明體" w:cs="新細明體" w:hint="eastAsia"/>
                <w:sz w:val="24"/>
                <w:lang w:eastAsia="zh-TW"/>
              </w:rPr>
              <w:t>研究專題計畫若有接受其他補助，需於申請時敘明。</w:t>
            </w:r>
          </w:p>
        </w:tc>
      </w:tr>
      <w:tr w:rsidR="00D03BC1" w:rsidRPr="00790E9F" w14:paraId="0B362B5C" w14:textId="77777777" w:rsidTr="00FF212C">
        <w:trPr>
          <w:trHeight w:val="699"/>
        </w:trPr>
        <w:tc>
          <w:tcPr>
            <w:tcW w:w="1188" w:type="dxa"/>
          </w:tcPr>
          <w:p w14:paraId="43030F24" w14:textId="77777777" w:rsidR="00D03BC1" w:rsidRPr="00790E9F" w:rsidRDefault="00B2244E" w:rsidP="0018583A">
            <w:pPr>
              <w:pStyle w:val="TableParagraph"/>
              <w:spacing w:line="0" w:lineRule="atLeast"/>
              <w:rPr>
                <w:sz w:val="24"/>
              </w:rPr>
            </w:pPr>
            <w:r w:rsidRPr="00790E9F">
              <w:rPr>
                <w:sz w:val="24"/>
              </w:rPr>
              <w:t>第五條</w:t>
            </w:r>
          </w:p>
        </w:tc>
        <w:tc>
          <w:tcPr>
            <w:tcW w:w="9180" w:type="dxa"/>
          </w:tcPr>
          <w:p w14:paraId="6768AC72" w14:textId="77777777" w:rsidR="00D03BC1" w:rsidRPr="00E277FC" w:rsidRDefault="00B2244E" w:rsidP="0018583A">
            <w:pPr>
              <w:pStyle w:val="TableParagraph"/>
              <w:spacing w:line="0" w:lineRule="atLeast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E277FC">
              <w:rPr>
                <w:rFonts w:ascii="新細明體" w:eastAsia="新細明體" w:hAnsi="新細明體" w:cs="新細明體" w:hint="eastAsia"/>
                <w:sz w:val="24"/>
                <w:lang w:eastAsia="zh-TW"/>
              </w:rPr>
              <w:t>受獎勵人之義務</w:t>
            </w:r>
          </w:p>
          <w:p w14:paraId="35AC7F7C" w14:textId="3BC00FD7" w:rsidR="00D03BC1" w:rsidRPr="00E277FC" w:rsidRDefault="00B2244E" w:rsidP="0018583A">
            <w:pPr>
              <w:pStyle w:val="TableParagraph"/>
              <w:spacing w:before="28" w:line="0" w:lineRule="atLeast"/>
              <w:ind w:left="827" w:right="43" w:hanging="720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E277FC">
              <w:rPr>
                <w:rFonts w:ascii="新細明體" w:eastAsia="新細明體" w:hAnsi="新細明體" w:cs="新細明體" w:hint="eastAsia"/>
                <w:sz w:val="24"/>
                <w:lang w:eastAsia="zh-TW"/>
              </w:rPr>
              <w:t>（一）受獎勵人之研究成果報告應以中文撰寫，並於完成研究專題後，繳交</w:t>
            </w:r>
            <w:r w:rsidR="00E277FC" w:rsidRPr="00E277FC">
              <w:rPr>
                <w:rFonts w:ascii="Times New Roman" w:hAnsi="Times New Roman" w:cs="Times New Roman"/>
                <w:sz w:val="24"/>
                <w:lang w:eastAsia="zh-TW"/>
              </w:rPr>
              <w:t>3</w:t>
            </w:r>
            <w:r w:rsidRPr="00E277FC">
              <w:rPr>
                <w:rFonts w:ascii="Times New Roman" w:hAnsi="Times New Roman" w:cs="Times New Roman"/>
                <w:sz w:val="24"/>
                <w:lang w:eastAsia="zh-TW"/>
              </w:rPr>
              <w:t xml:space="preserve"> </w:t>
            </w:r>
            <w:r w:rsidRPr="00E277FC">
              <w:rPr>
                <w:rFonts w:ascii="新細明體" w:eastAsia="新細明體" w:hAnsi="新細明體" w:cs="新細明體" w:hint="eastAsia"/>
                <w:sz w:val="24"/>
                <w:lang w:eastAsia="zh-TW"/>
              </w:rPr>
              <w:t>份紙本報告及完整電子檔至本會。</w:t>
            </w:r>
          </w:p>
          <w:p w14:paraId="35A38B5E" w14:textId="7316A1FF" w:rsidR="00D03BC1" w:rsidRPr="00E277FC" w:rsidRDefault="00B2244E" w:rsidP="0018583A">
            <w:pPr>
              <w:pStyle w:val="TableParagraph"/>
              <w:spacing w:line="0" w:lineRule="atLeast"/>
              <w:ind w:left="904" w:right="103" w:hanging="797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E277FC">
              <w:rPr>
                <w:rFonts w:ascii="新細明體" w:eastAsia="新細明體" w:hAnsi="新細明體" w:cs="新細明體" w:hint="eastAsia"/>
                <w:sz w:val="24"/>
                <w:lang w:eastAsia="zh-TW"/>
              </w:rPr>
              <w:t>（二）</w:t>
            </w:r>
            <w:r w:rsidRPr="00E277FC">
              <w:rPr>
                <w:rFonts w:ascii="新細明體" w:eastAsia="新細明體" w:hAnsi="新細明體" w:cs="新細明體" w:hint="eastAsia"/>
                <w:spacing w:val="-12"/>
                <w:sz w:val="24"/>
                <w:lang w:eastAsia="zh-TW"/>
              </w:rPr>
              <w:t>受獎勵人應一併提供</w:t>
            </w:r>
            <w:r w:rsidRPr="00E277FC">
              <w:rPr>
                <w:rFonts w:ascii="Times New Roman" w:hAnsi="Times New Roman" w:cs="Times New Roman"/>
                <w:spacing w:val="-12"/>
                <w:sz w:val="24"/>
                <w:lang w:eastAsia="zh-TW"/>
              </w:rPr>
              <w:t xml:space="preserve"> </w:t>
            </w:r>
            <w:r w:rsidRPr="00E277FC">
              <w:rPr>
                <w:rFonts w:ascii="Times New Roman" w:hAnsi="Times New Roman" w:cs="Times New Roman"/>
                <w:sz w:val="24"/>
                <w:lang w:eastAsia="zh-TW"/>
              </w:rPr>
              <w:t>500</w:t>
            </w:r>
            <w:r w:rsidRPr="00E277FC">
              <w:rPr>
                <w:rFonts w:ascii="Times New Roman" w:hAnsi="Times New Roman" w:cs="Times New Roman"/>
                <w:spacing w:val="-16"/>
                <w:sz w:val="24"/>
                <w:lang w:eastAsia="zh-TW"/>
              </w:rPr>
              <w:t xml:space="preserve"> </w:t>
            </w:r>
            <w:r w:rsidRPr="00E277FC">
              <w:rPr>
                <w:rFonts w:ascii="新細明體" w:eastAsia="新細明體" w:hAnsi="新細明體" w:cs="新細明體" w:hint="eastAsia"/>
                <w:spacing w:val="-16"/>
                <w:sz w:val="24"/>
                <w:lang w:eastAsia="zh-TW"/>
              </w:rPr>
              <w:t>字英文摘要及</w:t>
            </w:r>
            <w:r w:rsidRPr="00E277FC">
              <w:rPr>
                <w:rFonts w:ascii="Times New Roman" w:hAnsi="Times New Roman" w:cs="Times New Roman"/>
                <w:spacing w:val="-16"/>
                <w:sz w:val="24"/>
                <w:lang w:eastAsia="zh-TW"/>
              </w:rPr>
              <w:t xml:space="preserve"> </w:t>
            </w:r>
            <w:r w:rsidRPr="00E277FC">
              <w:rPr>
                <w:rFonts w:ascii="Times New Roman" w:hAnsi="Times New Roman" w:cs="Times New Roman"/>
                <w:sz w:val="24"/>
                <w:lang w:eastAsia="zh-TW"/>
              </w:rPr>
              <w:t>1,500</w:t>
            </w:r>
            <w:r w:rsidRPr="00E277FC">
              <w:rPr>
                <w:rFonts w:ascii="Times New Roman" w:hAnsi="Times New Roman" w:cs="Times New Roman"/>
                <w:spacing w:val="-8"/>
                <w:sz w:val="24"/>
                <w:lang w:eastAsia="zh-TW"/>
              </w:rPr>
              <w:t xml:space="preserve"> </w:t>
            </w:r>
            <w:r w:rsidR="006236EC" w:rsidRPr="00E277FC">
              <w:rPr>
                <w:rFonts w:ascii="新細明體" w:eastAsia="新細明體" w:hAnsi="新細明體" w:cs="新細明體" w:hint="eastAsia"/>
                <w:spacing w:val="-8"/>
                <w:sz w:val="24"/>
                <w:lang w:eastAsia="zh-TW"/>
              </w:rPr>
              <w:t>字中文摘要</w:t>
            </w:r>
            <w:r w:rsidRPr="00E277FC">
              <w:rPr>
                <w:rFonts w:ascii="新細明體" w:eastAsia="新細明體" w:hAnsi="新細明體" w:cs="新細明體" w:hint="eastAsia"/>
                <w:spacing w:val="-8"/>
                <w:sz w:val="24"/>
                <w:lang w:eastAsia="zh-TW"/>
              </w:rPr>
              <w:t>。</w:t>
            </w:r>
          </w:p>
          <w:p w14:paraId="5E266E63" w14:textId="4651A959" w:rsidR="00D03BC1" w:rsidRPr="00E277FC" w:rsidRDefault="00B2244E" w:rsidP="0018583A">
            <w:pPr>
              <w:pStyle w:val="TableParagraph"/>
              <w:spacing w:line="0" w:lineRule="atLeast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E277FC">
              <w:rPr>
                <w:rFonts w:ascii="新細明體" w:eastAsia="新細明體" w:hAnsi="新細明體" w:cs="新細明體" w:hint="eastAsia"/>
                <w:sz w:val="24"/>
                <w:lang w:eastAsia="zh-TW"/>
              </w:rPr>
              <w:t>（三）受獎勵人發表相關學術論文時，應註明</w:t>
            </w:r>
            <w:r w:rsidR="006236EC" w:rsidRPr="00E277FC">
              <w:rPr>
                <w:rFonts w:ascii="新細明體" w:eastAsia="新細明體" w:hAnsi="新細明體" w:cs="新細明體" w:hint="eastAsia"/>
                <w:sz w:val="24"/>
                <w:lang w:eastAsia="zh-TW"/>
              </w:rPr>
              <w:t>獲得</w:t>
            </w:r>
            <w:r w:rsidRPr="00E277FC">
              <w:rPr>
                <w:rFonts w:ascii="新細明體" w:eastAsia="新細明體" w:hAnsi="新細明體" w:cs="新細明體" w:hint="eastAsia"/>
                <w:sz w:val="24"/>
                <w:lang w:eastAsia="zh-TW"/>
              </w:rPr>
              <w:t>本基金會之贊助。</w:t>
            </w:r>
          </w:p>
          <w:p w14:paraId="0365B29F" w14:textId="45DAA2F5" w:rsidR="00D03BC1" w:rsidRPr="00E277FC" w:rsidRDefault="00B2244E" w:rsidP="0018583A">
            <w:pPr>
              <w:pStyle w:val="TableParagraph"/>
              <w:spacing w:before="26" w:line="0" w:lineRule="atLeast"/>
              <w:ind w:left="904" w:right="103" w:hanging="797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E277FC">
              <w:rPr>
                <w:rFonts w:ascii="新細明體" w:eastAsia="新細明體" w:hAnsi="新細明體" w:cs="新細明體" w:hint="eastAsia"/>
                <w:sz w:val="24"/>
                <w:lang w:eastAsia="zh-TW"/>
              </w:rPr>
              <w:t>（四）</w:t>
            </w:r>
            <w:r w:rsidRPr="00E277FC">
              <w:rPr>
                <w:rFonts w:ascii="新細明體" w:eastAsia="新細明體" w:hAnsi="新細明體" w:cs="新細明體" w:hint="eastAsia"/>
                <w:spacing w:val="-7"/>
                <w:sz w:val="24"/>
                <w:lang w:eastAsia="zh-TW"/>
              </w:rPr>
              <w:t>研究成果報告需無償授權補助單位基於非營利性質之出版、典藏、重製及其他利用行為。</w:t>
            </w:r>
          </w:p>
          <w:p w14:paraId="6F822B64" w14:textId="77777777" w:rsidR="00070A2D" w:rsidRPr="00E277FC" w:rsidRDefault="00B2244E" w:rsidP="00070A2D">
            <w:pPr>
              <w:pStyle w:val="TableParagraph"/>
              <w:spacing w:line="0" w:lineRule="atLeast"/>
              <w:rPr>
                <w:rFonts w:ascii="Times New Roman" w:eastAsiaTheme="minorEastAsia" w:hAnsi="Times New Roman" w:cs="Times New Roman"/>
                <w:sz w:val="24"/>
                <w:lang w:eastAsia="zh-TW"/>
              </w:rPr>
            </w:pPr>
            <w:r w:rsidRPr="00E277FC">
              <w:rPr>
                <w:rFonts w:ascii="新細明體" w:eastAsia="新細明體" w:hAnsi="新細明體" w:cs="新細明體" w:hint="eastAsia"/>
                <w:sz w:val="24"/>
                <w:lang w:eastAsia="zh-TW"/>
              </w:rPr>
              <w:t>（五）</w:t>
            </w:r>
            <w:r w:rsidR="00070A2D" w:rsidRPr="00E277FC">
              <w:rPr>
                <w:rFonts w:ascii="新細明體" w:eastAsia="新細明體" w:hAnsi="新細明體" w:cs="新細明體" w:hint="eastAsia"/>
                <w:sz w:val="24"/>
                <w:lang w:eastAsia="zh-TW"/>
              </w:rPr>
              <w:t>受獎勵人若未能於結案期限前完成研究計畫，應於期限前一個月，以書面告知</w:t>
            </w:r>
          </w:p>
          <w:p w14:paraId="6FC78CEB" w14:textId="77777777" w:rsidR="00070A2D" w:rsidRPr="00E277FC" w:rsidRDefault="00070A2D" w:rsidP="00070A2D">
            <w:pPr>
              <w:pStyle w:val="TableParagraph"/>
              <w:spacing w:line="0" w:lineRule="atLeast"/>
              <w:rPr>
                <w:rFonts w:ascii="Times New Roman" w:eastAsiaTheme="minorEastAsia" w:hAnsi="Times New Roman" w:cs="Times New Roman"/>
                <w:sz w:val="24"/>
                <w:lang w:eastAsia="zh-TW"/>
              </w:rPr>
            </w:pPr>
            <w:r w:rsidRPr="00E277FC">
              <w:rPr>
                <w:rFonts w:ascii="Times New Roman" w:eastAsiaTheme="minorEastAsia" w:hAnsi="Times New Roman" w:cs="Times New Roman"/>
                <w:sz w:val="24"/>
                <w:lang w:eastAsia="zh-TW"/>
              </w:rPr>
              <w:t xml:space="preserve">           </w:t>
            </w:r>
            <w:r w:rsidRPr="00E277FC">
              <w:rPr>
                <w:rFonts w:ascii="新細明體" w:eastAsia="新細明體" w:hAnsi="新細明體" w:cs="新細明體" w:hint="eastAsia"/>
                <w:sz w:val="24"/>
                <w:lang w:eastAsia="zh-TW"/>
              </w:rPr>
              <w:t>本會，本會得視受獎勵人事由，最長給予一個月研究期程之展延。</w:t>
            </w:r>
            <w:r w:rsidR="00B2244E" w:rsidRPr="00E277FC">
              <w:rPr>
                <w:rFonts w:ascii="Times New Roman" w:hAnsi="Times New Roman" w:cs="Times New Roman"/>
                <w:sz w:val="24"/>
                <w:lang w:eastAsia="zh-TW"/>
              </w:rPr>
              <w:t xml:space="preserve"> </w:t>
            </w:r>
          </w:p>
          <w:p w14:paraId="5575FB4C" w14:textId="77777777" w:rsidR="006236EC" w:rsidRPr="00E277FC" w:rsidRDefault="00070A2D" w:rsidP="00070A2D">
            <w:pPr>
              <w:pStyle w:val="TableParagraph"/>
              <w:spacing w:line="0" w:lineRule="atLeast"/>
              <w:rPr>
                <w:rFonts w:ascii="Times New Roman" w:eastAsiaTheme="minorEastAsia" w:hAnsi="Times New Roman" w:cs="Times New Roman"/>
                <w:sz w:val="24"/>
                <w:lang w:eastAsia="zh-TW"/>
              </w:rPr>
            </w:pPr>
            <w:r w:rsidRPr="00E277FC">
              <w:rPr>
                <w:rFonts w:ascii="Times New Roman" w:eastAsiaTheme="minorEastAsia" w:hAnsi="Times New Roman" w:cs="Times New Roman"/>
                <w:sz w:val="24"/>
                <w:lang w:eastAsia="zh-TW"/>
              </w:rPr>
              <w:t>（六）受獎勵人若未能於結案期限前，繳交結案成果報告，</w:t>
            </w:r>
            <w:r w:rsidR="006236EC" w:rsidRPr="00E277FC">
              <w:rPr>
                <w:rFonts w:ascii="Times New Roman" w:eastAsiaTheme="minorEastAsia" w:hAnsi="Times New Roman" w:cs="Times New Roman"/>
                <w:sz w:val="24"/>
                <w:lang w:eastAsia="zh-TW"/>
              </w:rPr>
              <w:t>需</w:t>
            </w:r>
            <w:r w:rsidRPr="00E277FC">
              <w:rPr>
                <w:rFonts w:ascii="Times New Roman" w:eastAsiaTheme="minorEastAsia" w:hAnsi="Times New Roman" w:cs="Times New Roman"/>
                <w:sz w:val="24"/>
                <w:lang w:eastAsia="zh-TW"/>
              </w:rPr>
              <w:t>全數</w:t>
            </w:r>
            <w:r w:rsidR="006236EC" w:rsidRPr="00E277FC">
              <w:rPr>
                <w:rFonts w:ascii="Times New Roman" w:eastAsiaTheme="minorEastAsia" w:hAnsi="Times New Roman" w:cs="Times New Roman"/>
                <w:sz w:val="24"/>
                <w:lang w:eastAsia="zh-TW"/>
              </w:rPr>
              <w:t>繳</w:t>
            </w:r>
            <w:r w:rsidRPr="00E277FC">
              <w:rPr>
                <w:rFonts w:ascii="Times New Roman" w:eastAsiaTheme="minorEastAsia" w:hAnsi="Times New Roman" w:cs="Times New Roman"/>
                <w:sz w:val="24"/>
                <w:lang w:eastAsia="zh-TW"/>
              </w:rPr>
              <w:t>回所發</w:t>
            </w:r>
            <w:r w:rsidR="006236EC" w:rsidRPr="00E277FC">
              <w:rPr>
                <w:rFonts w:ascii="Times New Roman" w:eastAsiaTheme="minorEastAsia" w:hAnsi="Times New Roman" w:cs="Times New Roman"/>
                <w:sz w:val="24"/>
                <w:lang w:eastAsia="zh-TW"/>
              </w:rPr>
              <w:t>專題</w:t>
            </w:r>
            <w:r w:rsidRPr="00E277FC">
              <w:rPr>
                <w:rFonts w:ascii="Times New Roman" w:eastAsiaTheme="minorEastAsia" w:hAnsi="Times New Roman" w:cs="Times New Roman"/>
                <w:sz w:val="24"/>
                <w:lang w:eastAsia="zh-TW"/>
              </w:rPr>
              <w:t>研究</w:t>
            </w:r>
          </w:p>
          <w:p w14:paraId="2A366A0D" w14:textId="77777777" w:rsidR="00070A2D" w:rsidRPr="00E277FC" w:rsidRDefault="006236EC" w:rsidP="00070A2D">
            <w:pPr>
              <w:pStyle w:val="TableParagraph"/>
              <w:spacing w:line="0" w:lineRule="atLeast"/>
              <w:rPr>
                <w:rFonts w:ascii="Times New Roman" w:eastAsiaTheme="minorEastAsia" w:hAnsi="Times New Roman" w:cs="Times New Roman"/>
                <w:sz w:val="24"/>
                <w:lang w:eastAsia="zh-TW"/>
              </w:rPr>
            </w:pPr>
            <w:r w:rsidRPr="00E277FC">
              <w:rPr>
                <w:rFonts w:ascii="Times New Roman" w:eastAsiaTheme="minorEastAsia" w:hAnsi="Times New Roman" w:cs="Times New Roman"/>
                <w:sz w:val="24"/>
                <w:lang w:eastAsia="zh-TW"/>
              </w:rPr>
              <w:t xml:space="preserve">            </w:t>
            </w:r>
            <w:r w:rsidR="00070A2D" w:rsidRPr="00E277FC">
              <w:rPr>
                <w:rFonts w:ascii="Times New Roman" w:eastAsiaTheme="minorEastAsia" w:hAnsi="Times New Roman" w:cs="Times New Roman"/>
                <w:sz w:val="24"/>
                <w:lang w:eastAsia="zh-TW"/>
              </w:rPr>
              <w:t>計畫獎助金。</w:t>
            </w:r>
          </w:p>
          <w:p w14:paraId="048F4D97" w14:textId="0BCEDC9B" w:rsidR="00D03BC1" w:rsidRPr="00790E9F" w:rsidRDefault="00070A2D" w:rsidP="00E20A3C">
            <w:pPr>
              <w:pStyle w:val="TableParagraph"/>
              <w:spacing w:before="28" w:line="0" w:lineRule="atLeast"/>
              <w:ind w:left="827" w:right="43" w:hanging="720"/>
              <w:rPr>
                <w:rFonts w:eastAsiaTheme="minorEastAsia" w:hint="eastAsia"/>
                <w:sz w:val="24"/>
                <w:lang w:eastAsia="zh-TW"/>
              </w:rPr>
            </w:pPr>
            <w:r w:rsidRPr="00E277FC">
              <w:rPr>
                <w:rFonts w:ascii="Times New Roman" w:eastAsiaTheme="minorEastAsia" w:hAnsi="Times New Roman" w:cs="Times New Roman"/>
                <w:sz w:val="24"/>
                <w:lang w:eastAsia="zh-TW"/>
              </w:rPr>
              <w:t>（七）</w:t>
            </w:r>
            <w:r w:rsidR="00B2244E" w:rsidRPr="00E277FC">
              <w:rPr>
                <w:rFonts w:ascii="新細明體" w:eastAsia="新細明體" w:hAnsi="新細明體" w:cs="新細明體" w:hint="eastAsia"/>
                <w:sz w:val="24"/>
                <w:lang w:eastAsia="zh-TW"/>
              </w:rPr>
              <w:t>研究成果報告格式</w:t>
            </w:r>
            <w:r w:rsidR="00E20A3C" w:rsidRPr="00E277FC">
              <w:rPr>
                <w:rFonts w:ascii="Times New Roman" w:eastAsia="新細明體" w:hAnsi="Times New Roman" w:cs="Times New Roman"/>
                <w:sz w:val="24"/>
                <w:lang w:eastAsia="zh-TW"/>
              </w:rPr>
              <w:t>，應以國際通用格式撰寫</w:t>
            </w:r>
            <w:r w:rsidR="00E20A3C" w:rsidRPr="00E277FC">
              <w:rPr>
                <w:rFonts w:ascii="Times New Roman" w:eastAsia="新細明體" w:hAnsi="Times New Roman" w:cs="Times New Roman"/>
                <w:sz w:val="24"/>
                <w:lang w:eastAsia="zh-TW"/>
              </w:rPr>
              <w:t>(</w:t>
            </w:r>
            <w:r w:rsidR="00E20A3C" w:rsidRPr="00E277FC">
              <w:rPr>
                <w:rFonts w:ascii="Times New Roman" w:eastAsia="新細明體" w:hAnsi="Times New Roman" w:cs="Times New Roman"/>
                <w:sz w:val="24"/>
                <w:lang w:eastAsia="zh-TW"/>
              </w:rPr>
              <w:t>如</w:t>
            </w:r>
            <w:r w:rsidR="00E20A3C" w:rsidRPr="00E277FC">
              <w:rPr>
                <w:rFonts w:ascii="Times New Roman" w:eastAsia="新細明體" w:hAnsi="Times New Roman" w:cs="Times New Roman"/>
                <w:sz w:val="24"/>
                <w:lang w:eastAsia="zh-TW"/>
              </w:rPr>
              <w:t>APA</w:t>
            </w:r>
            <w:r w:rsidR="00E20A3C" w:rsidRPr="00E277FC">
              <w:rPr>
                <w:rFonts w:ascii="Times New Roman" w:eastAsia="新細明體" w:hAnsi="Times New Roman" w:cs="Times New Roman"/>
                <w:sz w:val="24"/>
                <w:lang w:eastAsia="zh-TW"/>
              </w:rPr>
              <w:t>、</w:t>
            </w:r>
            <w:r w:rsidR="00E20A3C" w:rsidRPr="00E277FC">
              <w:rPr>
                <w:rFonts w:ascii="Times New Roman" w:eastAsia="新細明體" w:hAnsi="Times New Roman" w:cs="Times New Roman"/>
                <w:sz w:val="24"/>
                <w:lang w:eastAsia="zh-TW"/>
              </w:rPr>
              <w:t>MLA</w:t>
            </w:r>
            <w:r w:rsidR="00E20A3C" w:rsidRPr="00E277FC">
              <w:rPr>
                <w:rFonts w:ascii="Times New Roman" w:eastAsia="新細明體" w:hAnsi="Times New Roman" w:cs="Times New Roman"/>
                <w:sz w:val="24"/>
                <w:lang w:eastAsia="zh-TW"/>
              </w:rPr>
              <w:t>或</w:t>
            </w:r>
            <w:r w:rsidR="00E20A3C" w:rsidRPr="00E277FC">
              <w:rPr>
                <w:rFonts w:ascii="Times New Roman" w:eastAsia="新細明體" w:hAnsi="Times New Roman" w:cs="Times New Roman"/>
                <w:sz w:val="24"/>
                <w:lang w:eastAsia="zh-TW"/>
              </w:rPr>
              <w:t>Chicago</w:t>
            </w:r>
            <w:r w:rsidR="00E20A3C" w:rsidRPr="00E277FC">
              <w:rPr>
                <w:rFonts w:ascii="Times New Roman" w:eastAsia="新細明體" w:hAnsi="Times New Roman" w:cs="Times New Roman"/>
                <w:sz w:val="24"/>
                <w:lang w:eastAsia="zh-TW"/>
              </w:rPr>
              <w:t>格式</w:t>
            </w:r>
            <w:r w:rsidR="00E20A3C" w:rsidRPr="00E277FC">
              <w:rPr>
                <w:rFonts w:ascii="Times New Roman" w:eastAsia="新細明體" w:hAnsi="Times New Roman" w:cs="Times New Roman"/>
                <w:sz w:val="24"/>
                <w:lang w:eastAsia="zh-TW"/>
              </w:rPr>
              <w:t>)</w:t>
            </w:r>
            <w:r w:rsidR="00FF212C" w:rsidRPr="00E277FC">
              <w:rPr>
                <w:rFonts w:ascii="Times New Roman" w:eastAsia="新細明體" w:hAnsi="Times New Roman" w:cs="Times New Roman"/>
                <w:sz w:val="24"/>
                <w:lang w:eastAsia="zh-TW"/>
              </w:rPr>
              <w:t>，字數不超過</w:t>
            </w:r>
            <w:r w:rsidR="00FF212C" w:rsidRPr="00E277FC">
              <w:rPr>
                <w:rFonts w:ascii="Times New Roman" w:eastAsia="新細明體" w:hAnsi="Times New Roman" w:cs="Times New Roman"/>
                <w:sz w:val="24"/>
                <w:lang w:eastAsia="zh-TW"/>
              </w:rPr>
              <w:t>1</w:t>
            </w:r>
            <w:r w:rsidR="00FF212C" w:rsidRPr="00E277FC">
              <w:rPr>
                <w:rFonts w:ascii="Times New Roman" w:eastAsia="新細明體" w:hAnsi="Times New Roman" w:cs="Times New Roman"/>
                <w:sz w:val="24"/>
                <w:lang w:eastAsia="zh-TW"/>
              </w:rPr>
              <w:t>萬</w:t>
            </w:r>
            <w:r w:rsidR="00FF212C" w:rsidRPr="00E277FC">
              <w:rPr>
                <w:rFonts w:ascii="Times New Roman" w:eastAsia="新細明體" w:hAnsi="Times New Roman" w:cs="Times New Roman"/>
                <w:sz w:val="24"/>
                <w:lang w:eastAsia="zh-TW"/>
              </w:rPr>
              <w:t>5</w:t>
            </w:r>
            <w:r w:rsidR="00FF212C" w:rsidRPr="00E277FC">
              <w:rPr>
                <w:rFonts w:ascii="Times New Roman" w:eastAsia="新細明體" w:hAnsi="Times New Roman" w:cs="Times New Roman"/>
                <w:sz w:val="24"/>
                <w:lang w:eastAsia="zh-TW"/>
              </w:rPr>
              <w:t>千字為限</w:t>
            </w:r>
            <w:r w:rsidR="00E20A3C" w:rsidRPr="00E277FC">
              <w:rPr>
                <w:rFonts w:ascii="Times New Roman" w:eastAsia="新細明體" w:hAnsi="Times New Roman" w:cs="Times New Roman"/>
                <w:sz w:val="24"/>
                <w:lang w:eastAsia="zh-TW"/>
              </w:rPr>
              <w:t>。或</w:t>
            </w:r>
            <w:r w:rsidR="00B2244E" w:rsidRPr="00E277FC">
              <w:rPr>
                <w:rFonts w:ascii="新細明體" w:eastAsia="新細明體" w:hAnsi="新細明體" w:cs="新細明體" w:hint="eastAsia"/>
                <w:sz w:val="24"/>
                <w:lang w:eastAsia="zh-TW"/>
              </w:rPr>
              <w:t>依「</w:t>
            </w:r>
            <w:r w:rsidR="00E20A3C" w:rsidRPr="00E277FC">
              <w:rPr>
                <w:rFonts w:ascii="Times New Roman" w:eastAsia="新細明體" w:hAnsi="Times New Roman" w:cs="Times New Roman"/>
                <w:sz w:val="24"/>
                <w:lang w:eastAsia="zh-TW"/>
              </w:rPr>
              <w:t>國科會</w:t>
            </w:r>
            <w:r w:rsidR="00B2244E" w:rsidRPr="00E277FC">
              <w:rPr>
                <w:rFonts w:ascii="新細明體" w:eastAsia="新細明體" w:hAnsi="新細明體" w:cs="新細明體" w:hint="eastAsia"/>
                <w:sz w:val="24"/>
                <w:lang w:eastAsia="zh-TW"/>
              </w:rPr>
              <w:t>專題研究計畫成果報告撰寫格式」為準，</w:t>
            </w:r>
            <w:r w:rsidR="00245101" w:rsidRPr="00E277FC">
              <w:rPr>
                <w:rFonts w:ascii="Times New Roman" w:eastAsia="新細明體" w:hAnsi="Times New Roman" w:cs="Times New Roman"/>
                <w:color w:val="000000"/>
                <w:lang w:eastAsia="zh-TW"/>
              </w:rPr>
              <w:t>版面設定：</w:t>
            </w:r>
            <w:r w:rsidR="00245101" w:rsidRPr="00E277FC">
              <w:rPr>
                <w:rFonts w:ascii="Times New Roman" w:hAnsi="Times New Roman" w:cs="Times New Roman"/>
                <w:color w:val="000000"/>
                <w:lang w:eastAsia="zh-TW"/>
              </w:rPr>
              <w:t>A4</w:t>
            </w:r>
            <w:r w:rsidR="00245101" w:rsidRPr="00E277FC">
              <w:rPr>
                <w:rFonts w:ascii="Times New Roman" w:eastAsia="新細明體" w:hAnsi="Times New Roman" w:cs="Times New Roman"/>
                <w:color w:val="000000"/>
                <w:lang w:eastAsia="zh-TW"/>
              </w:rPr>
              <w:t>紙，即長</w:t>
            </w:r>
            <w:r w:rsidR="00245101" w:rsidRPr="00E277FC">
              <w:rPr>
                <w:rFonts w:ascii="Times New Roman" w:hAnsi="Times New Roman" w:cs="Times New Roman"/>
                <w:color w:val="000000"/>
                <w:lang w:eastAsia="zh-TW"/>
              </w:rPr>
              <w:t>29.7</w:t>
            </w:r>
            <w:r w:rsidR="00245101" w:rsidRPr="00E277FC">
              <w:rPr>
                <w:rFonts w:ascii="Times New Roman" w:eastAsia="新細明體" w:hAnsi="Times New Roman" w:cs="Times New Roman"/>
                <w:color w:val="000000"/>
                <w:lang w:eastAsia="zh-TW"/>
              </w:rPr>
              <w:t>公分，寬</w:t>
            </w:r>
            <w:r w:rsidR="00245101" w:rsidRPr="00E277FC">
              <w:rPr>
                <w:rFonts w:ascii="Times New Roman" w:hAnsi="Times New Roman" w:cs="Times New Roman"/>
                <w:color w:val="000000"/>
                <w:lang w:eastAsia="zh-TW"/>
              </w:rPr>
              <w:t>21</w:t>
            </w:r>
            <w:r w:rsidR="00245101" w:rsidRPr="00E277FC">
              <w:rPr>
                <w:rFonts w:ascii="Times New Roman" w:eastAsia="新細明體" w:hAnsi="Times New Roman" w:cs="Times New Roman"/>
                <w:color w:val="000000"/>
                <w:lang w:eastAsia="zh-TW"/>
              </w:rPr>
              <w:t>公分。格式：中文打字規格為每行繕打</w:t>
            </w:r>
            <w:r w:rsidR="00245101">
              <w:rPr>
                <w:rFonts w:ascii="新細明體" w:eastAsia="新細明體" w:hAnsi="新細明體" w:cs="新細明體" w:hint="eastAsia"/>
                <w:color w:val="000000"/>
                <w:lang w:eastAsia="zh-TW"/>
              </w:rPr>
              <w:lastRenderedPageBreak/>
              <w:t>（行間不另留間距），英文使用</w:t>
            </w:r>
            <w:r w:rsidR="00245101" w:rsidRPr="00FF212C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Times New Roman Font</w:t>
            </w:r>
            <w:r w:rsidR="00245101">
              <w:rPr>
                <w:rFonts w:ascii="新細明體" w:eastAsia="新細明體" w:hAnsi="新細明體" w:cs="新細明體" w:hint="eastAsia"/>
                <w:color w:val="000000"/>
                <w:lang w:eastAsia="zh-TW"/>
              </w:rPr>
              <w:t>，中文使用</w:t>
            </w:r>
            <w:r w:rsidR="00FF212C">
              <w:rPr>
                <w:rFonts w:ascii="新細明體" w:eastAsia="新細明體" w:hAnsi="新細明體" w:cs="新細明體" w:hint="eastAsia"/>
                <w:color w:val="000000"/>
                <w:lang w:eastAsia="zh-TW"/>
              </w:rPr>
              <w:t>新細明</w:t>
            </w:r>
            <w:r w:rsidR="00245101">
              <w:rPr>
                <w:rFonts w:ascii="新細明體" w:eastAsia="新細明體" w:hAnsi="新細明體" w:cs="新細明體" w:hint="eastAsia"/>
                <w:color w:val="000000"/>
                <w:lang w:eastAsia="zh-TW"/>
              </w:rPr>
              <w:t>體，字體大小以</w:t>
            </w:r>
            <w:r w:rsidR="00245101">
              <w:rPr>
                <w:rFonts w:ascii="標楷體" w:hAnsi="標楷體" w:hint="eastAsia"/>
                <w:color w:val="000000"/>
                <w:lang w:eastAsia="zh-TW"/>
              </w:rPr>
              <w:t>12</w:t>
            </w:r>
            <w:r w:rsidR="00245101">
              <w:rPr>
                <w:rFonts w:ascii="新細明體" w:eastAsia="新細明體" w:hAnsi="新細明體" w:cs="新細明體" w:hint="eastAsia"/>
                <w:color w:val="000000"/>
                <w:lang w:eastAsia="zh-TW"/>
              </w:rPr>
              <w:t>號為主。</w:t>
            </w:r>
            <w:r w:rsidR="00B2244E" w:rsidRPr="00790E9F">
              <w:rPr>
                <w:sz w:val="24"/>
                <w:lang w:eastAsia="zh-TW"/>
              </w:rPr>
              <w:t>請參</w:t>
            </w:r>
            <w:r w:rsidR="00FF212C">
              <w:rPr>
                <w:rFonts w:ascii="新細明體" w:eastAsia="新細明體" w:hAnsi="新細明體" w:cs="新細明體" w:hint="eastAsia"/>
                <w:sz w:val="24"/>
                <w:lang w:eastAsia="zh-TW"/>
              </w:rPr>
              <w:t>考網址，</w:t>
            </w:r>
          </w:p>
          <w:p w14:paraId="08A05DAB" w14:textId="76500979" w:rsidR="00D03BC1" w:rsidRPr="00790E9F" w:rsidRDefault="00273295" w:rsidP="0018583A">
            <w:pPr>
              <w:pStyle w:val="TableParagraph"/>
              <w:spacing w:line="0" w:lineRule="atLeast"/>
              <w:ind w:left="827"/>
              <w:rPr>
                <w:sz w:val="24"/>
                <w:lang w:eastAsia="zh-TW"/>
              </w:rPr>
            </w:pPr>
            <w:hyperlink r:id="rId7" w:history="1">
              <w:r w:rsidR="00FF212C" w:rsidRPr="00A9551B">
                <w:rPr>
                  <w:rStyle w:val="ab"/>
                  <w:sz w:val="24"/>
                  <w:lang w:eastAsia="zh-TW"/>
                </w:rPr>
                <w:t>https://www.nstc.gov.tw/nstc/attachments/a51825fd-8f5c-4d8c-9ef7-189a0d414f8d</w:t>
              </w:r>
            </w:hyperlink>
            <w:r w:rsidR="00E20A3C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 xml:space="preserve"> 。 </w:t>
            </w:r>
          </w:p>
        </w:tc>
      </w:tr>
      <w:tr w:rsidR="00B11A17" w:rsidRPr="00790E9F" w14:paraId="0A1A10CF" w14:textId="77777777" w:rsidTr="00E277FC">
        <w:trPr>
          <w:trHeight w:val="5407"/>
        </w:trPr>
        <w:tc>
          <w:tcPr>
            <w:tcW w:w="1188" w:type="dxa"/>
          </w:tcPr>
          <w:p w14:paraId="382A31C7" w14:textId="77777777" w:rsidR="00B11A17" w:rsidRPr="00790E9F" w:rsidRDefault="00B11A17" w:rsidP="0018583A">
            <w:pPr>
              <w:pStyle w:val="TableParagraph"/>
              <w:spacing w:line="0" w:lineRule="atLeast"/>
              <w:rPr>
                <w:sz w:val="24"/>
              </w:rPr>
            </w:pPr>
            <w:r w:rsidRPr="00790E9F">
              <w:rPr>
                <w:sz w:val="24"/>
              </w:rPr>
              <w:lastRenderedPageBreak/>
              <w:t>第六條</w:t>
            </w:r>
          </w:p>
        </w:tc>
        <w:tc>
          <w:tcPr>
            <w:tcW w:w="9180" w:type="dxa"/>
          </w:tcPr>
          <w:p w14:paraId="45C47277" w14:textId="77777777" w:rsidR="00B11A17" w:rsidRPr="00790E9F" w:rsidRDefault="00B11A17" w:rsidP="0018583A">
            <w:pPr>
              <w:pStyle w:val="TableParagraph"/>
              <w:spacing w:line="0" w:lineRule="atLeast"/>
              <w:rPr>
                <w:sz w:val="24"/>
                <w:lang w:eastAsia="zh-TW"/>
              </w:rPr>
            </w:pPr>
            <w:r w:rsidRPr="00790E9F">
              <w:rPr>
                <w:sz w:val="24"/>
                <w:lang w:eastAsia="zh-TW"/>
              </w:rPr>
              <w:t>申請方式</w:t>
            </w:r>
          </w:p>
          <w:p w14:paraId="1C680A89" w14:textId="77777777" w:rsidR="00B11A17" w:rsidRPr="00790E9F" w:rsidRDefault="00B11A17" w:rsidP="0018583A">
            <w:pPr>
              <w:pStyle w:val="TableParagraph"/>
              <w:spacing w:line="0" w:lineRule="atLeast"/>
              <w:rPr>
                <w:sz w:val="24"/>
                <w:lang w:eastAsia="zh-TW"/>
              </w:rPr>
            </w:pPr>
            <w:r w:rsidRPr="00790E9F">
              <w:rPr>
                <w:sz w:val="24"/>
                <w:lang w:eastAsia="zh-TW"/>
              </w:rPr>
              <w:t>申請者需繳交下列文件：</w:t>
            </w:r>
          </w:p>
          <w:p w14:paraId="5E68F24C" w14:textId="77777777" w:rsidR="00B11A17" w:rsidRPr="00790E9F" w:rsidRDefault="00B11A17" w:rsidP="0018583A">
            <w:pPr>
              <w:pStyle w:val="TableParagraph"/>
              <w:tabs>
                <w:tab w:val="left" w:pos="1067"/>
              </w:tabs>
              <w:spacing w:line="0" w:lineRule="atLeast"/>
              <w:rPr>
                <w:sz w:val="24"/>
                <w:lang w:eastAsia="zh-TW"/>
              </w:rPr>
            </w:pPr>
            <w:r w:rsidRPr="00790E9F">
              <w:rPr>
                <w:sz w:val="24"/>
                <w:lang w:eastAsia="zh-TW"/>
              </w:rPr>
              <w:t>（一）</w:t>
            </w:r>
            <w:r w:rsidRPr="00790E9F">
              <w:rPr>
                <w:sz w:val="24"/>
                <w:lang w:eastAsia="zh-TW"/>
              </w:rPr>
              <w:tab/>
              <w:t>申請表</w:t>
            </w:r>
          </w:p>
          <w:p w14:paraId="7B244737" w14:textId="77777777" w:rsidR="00B11A17" w:rsidRPr="00790E9F" w:rsidRDefault="00B11A17" w:rsidP="0018583A">
            <w:pPr>
              <w:pStyle w:val="TableParagraph"/>
              <w:tabs>
                <w:tab w:val="left" w:pos="1067"/>
              </w:tabs>
              <w:spacing w:line="0" w:lineRule="atLeast"/>
              <w:rPr>
                <w:sz w:val="24"/>
                <w:lang w:eastAsia="zh-TW"/>
              </w:rPr>
            </w:pPr>
            <w:r w:rsidRPr="00790E9F">
              <w:rPr>
                <w:sz w:val="24"/>
                <w:lang w:eastAsia="zh-TW"/>
              </w:rPr>
              <w:t>（二）</w:t>
            </w:r>
            <w:r w:rsidRPr="00790E9F">
              <w:rPr>
                <w:sz w:val="24"/>
                <w:lang w:eastAsia="zh-TW"/>
              </w:rPr>
              <w:tab/>
              <w:t>身份證或護照影本</w:t>
            </w:r>
          </w:p>
          <w:p w14:paraId="39CD019E" w14:textId="77777777" w:rsidR="00B11A17" w:rsidRPr="00790E9F" w:rsidRDefault="00B11A17" w:rsidP="0018583A">
            <w:pPr>
              <w:pStyle w:val="TableParagraph"/>
              <w:tabs>
                <w:tab w:val="left" w:pos="1067"/>
              </w:tabs>
              <w:spacing w:line="0" w:lineRule="atLeast"/>
              <w:rPr>
                <w:sz w:val="24"/>
                <w:lang w:eastAsia="zh-TW"/>
              </w:rPr>
            </w:pPr>
            <w:r w:rsidRPr="00790E9F">
              <w:rPr>
                <w:sz w:val="24"/>
                <w:lang w:eastAsia="zh-TW"/>
              </w:rPr>
              <w:t>（三）</w:t>
            </w:r>
            <w:r w:rsidRPr="00790E9F">
              <w:rPr>
                <w:sz w:val="24"/>
                <w:lang w:eastAsia="zh-TW"/>
              </w:rPr>
              <w:tab/>
              <w:t>在職證明或在學證明</w:t>
            </w:r>
          </w:p>
          <w:p w14:paraId="08C3CEF6" w14:textId="77777777" w:rsidR="00B11A17" w:rsidRPr="00790E9F" w:rsidRDefault="00B11A17" w:rsidP="0018583A">
            <w:pPr>
              <w:pStyle w:val="TableParagraph"/>
              <w:tabs>
                <w:tab w:val="left" w:pos="1067"/>
              </w:tabs>
              <w:spacing w:line="0" w:lineRule="atLeast"/>
              <w:rPr>
                <w:sz w:val="24"/>
                <w:lang w:eastAsia="zh-TW"/>
              </w:rPr>
            </w:pPr>
            <w:r w:rsidRPr="00790E9F">
              <w:rPr>
                <w:sz w:val="24"/>
                <w:lang w:eastAsia="zh-TW"/>
              </w:rPr>
              <w:t>（四）</w:t>
            </w:r>
            <w:r w:rsidRPr="00790E9F">
              <w:rPr>
                <w:sz w:val="24"/>
                <w:lang w:eastAsia="zh-TW"/>
              </w:rPr>
              <w:tab/>
              <w:t>個人履歷與近五年教學或學術研究著作成果等相關資料</w:t>
            </w:r>
          </w:p>
          <w:p w14:paraId="5AE76E8F" w14:textId="77777777" w:rsidR="00B11A17" w:rsidRPr="00790E9F" w:rsidRDefault="00B11A17" w:rsidP="0018583A">
            <w:pPr>
              <w:pStyle w:val="TableParagraph"/>
              <w:tabs>
                <w:tab w:val="left" w:pos="1067"/>
              </w:tabs>
              <w:spacing w:line="0" w:lineRule="atLeast"/>
              <w:rPr>
                <w:sz w:val="24"/>
                <w:lang w:eastAsia="zh-TW"/>
              </w:rPr>
            </w:pPr>
            <w:r w:rsidRPr="00790E9F">
              <w:rPr>
                <w:sz w:val="24"/>
                <w:lang w:eastAsia="zh-TW"/>
              </w:rPr>
              <w:t>（五）</w:t>
            </w:r>
            <w:r w:rsidRPr="00790E9F">
              <w:rPr>
                <w:sz w:val="24"/>
                <w:lang w:eastAsia="zh-TW"/>
              </w:rPr>
              <w:tab/>
              <w:t>推薦函（非必要文件）</w:t>
            </w:r>
          </w:p>
          <w:p w14:paraId="7B8950D1" w14:textId="3BF13250" w:rsidR="00B11A17" w:rsidRPr="00790E9F" w:rsidRDefault="00B11A17" w:rsidP="0018583A">
            <w:pPr>
              <w:pStyle w:val="TableParagraph"/>
              <w:tabs>
                <w:tab w:val="left" w:pos="1067"/>
              </w:tabs>
              <w:spacing w:line="0" w:lineRule="atLeast"/>
              <w:rPr>
                <w:sz w:val="24"/>
                <w:lang w:eastAsia="zh-TW"/>
              </w:rPr>
            </w:pPr>
            <w:r w:rsidRPr="00790E9F">
              <w:rPr>
                <w:sz w:val="24"/>
                <w:lang w:eastAsia="zh-TW"/>
              </w:rPr>
              <w:t>（六）</w:t>
            </w:r>
            <w:r w:rsidRPr="00790E9F">
              <w:rPr>
                <w:sz w:val="24"/>
                <w:lang w:eastAsia="zh-TW"/>
              </w:rPr>
              <w:tab/>
              <w:t>研究計畫書（含摘要</w:t>
            </w:r>
            <w:r w:rsidRPr="00790E9F">
              <w:rPr>
                <w:spacing w:val="-120"/>
                <w:sz w:val="24"/>
                <w:lang w:eastAsia="zh-TW"/>
              </w:rPr>
              <w:t>）</w:t>
            </w:r>
            <w:r w:rsidRPr="00790E9F">
              <w:rPr>
                <w:sz w:val="24"/>
                <w:lang w:eastAsia="zh-TW"/>
              </w:rPr>
              <w:t>：以中文</w:t>
            </w:r>
            <w:r w:rsidRPr="00790E9F">
              <w:rPr>
                <w:spacing w:val="-60"/>
                <w:sz w:val="24"/>
                <w:lang w:eastAsia="zh-TW"/>
              </w:rPr>
              <w:t xml:space="preserve"> </w:t>
            </w:r>
            <w:r w:rsidRPr="00790E9F">
              <w:rPr>
                <w:sz w:val="24"/>
                <w:lang w:eastAsia="zh-TW"/>
              </w:rPr>
              <w:t>A4、12</w:t>
            </w:r>
            <w:r w:rsidRPr="00790E9F">
              <w:rPr>
                <w:spacing w:val="-60"/>
                <w:sz w:val="24"/>
                <w:lang w:eastAsia="zh-TW"/>
              </w:rPr>
              <w:t xml:space="preserve"> </w:t>
            </w:r>
            <w:r w:rsidRPr="00790E9F">
              <w:rPr>
                <w:sz w:val="24"/>
                <w:lang w:eastAsia="zh-TW"/>
              </w:rPr>
              <w:t>級字撰寫，篇幅在</w:t>
            </w:r>
            <w:r w:rsidRPr="00790E9F">
              <w:rPr>
                <w:spacing w:val="-60"/>
                <w:sz w:val="24"/>
                <w:lang w:eastAsia="zh-TW"/>
              </w:rPr>
              <w:t xml:space="preserve"> </w:t>
            </w:r>
            <w:r w:rsidRPr="00790E9F">
              <w:rPr>
                <w:sz w:val="24"/>
                <w:lang w:eastAsia="zh-TW"/>
              </w:rPr>
              <w:t>20頁</w:t>
            </w:r>
            <w:r w:rsidR="00E277FC">
              <w:rPr>
                <w:rFonts w:ascii="新細明體" w:eastAsia="新細明體" w:hAnsi="新細明體" w:cs="新細明體" w:hint="eastAsia"/>
                <w:sz w:val="24"/>
                <w:lang w:eastAsia="zh-TW"/>
              </w:rPr>
              <w:t>以內</w:t>
            </w:r>
            <w:r w:rsidRPr="00790E9F">
              <w:rPr>
                <w:sz w:val="24"/>
                <w:lang w:eastAsia="zh-TW"/>
              </w:rPr>
              <w:t>，當中應</w:t>
            </w:r>
          </w:p>
          <w:p w14:paraId="5DEE5F34" w14:textId="77777777" w:rsidR="00B11A17" w:rsidRPr="00790E9F" w:rsidRDefault="00B11A17" w:rsidP="0018583A">
            <w:pPr>
              <w:pStyle w:val="TableParagraph"/>
              <w:spacing w:line="0" w:lineRule="atLeast"/>
              <w:ind w:left="827"/>
              <w:rPr>
                <w:sz w:val="24"/>
              </w:rPr>
            </w:pPr>
            <w:r w:rsidRPr="00790E9F">
              <w:rPr>
                <w:sz w:val="24"/>
                <w:lang w:eastAsia="zh-TW"/>
              </w:rPr>
              <w:t xml:space="preserve">   </w:t>
            </w:r>
            <w:r w:rsidRPr="00790E9F">
              <w:rPr>
                <w:sz w:val="24"/>
              </w:rPr>
              <w:t>包含：</w:t>
            </w:r>
          </w:p>
          <w:p w14:paraId="1CC742B5" w14:textId="77777777" w:rsidR="00B11A17" w:rsidRDefault="00B11A17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spacing w:line="325" w:lineRule="exact"/>
              <w:rPr>
                <w:sz w:val="24"/>
              </w:rPr>
            </w:pPr>
            <w:r>
              <w:rPr>
                <w:sz w:val="24"/>
              </w:rPr>
              <w:t>研究背景與動機</w:t>
            </w:r>
          </w:p>
          <w:p w14:paraId="2356D40D" w14:textId="77777777" w:rsidR="00B11A17" w:rsidRDefault="00B11A17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rPr>
                <w:sz w:val="24"/>
              </w:rPr>
            </w:pPr>
            <w:r>
              <w:rPr>
                <w:sz w:val="24"/>
              </w:rPr>
              <w:t>研究問題與目的</w:t>
            </w:r>
          </w:p>
          <w:p w14:paraId="5511B656" w14:textId="77777777" w:rsidR="00B11A17" w:rsidRDefault="00B11A17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rPr>
                <w:sz w:val="24"/>
              </w:rPr>
            </w:pPr>
            <w:r>
              <w:rPr>
                <w:sz w:val="24"/>
              </w:rPr>
              <w:t>研究架構與方法</w:t>
            </w:r>
          </w:p>
          <w:p w14:paraId="238CE340" w14:textId="77777777" w:rsidR="00B11A17" w:rsidRDefault="00B11A17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rPr>
                <w:sz w:val="24"/>
              </w:rPr>
            </w:pPr>
            <w:r>
              <w:rPr>
                <w:sz w:val="24"/>
              </w:rPr>
              <w:t>研究期程說明</w:t>
            </w:r>
          </w:p>
          <w:p w14:paraId="6EF6D834" w14:textId="77777777" w:rsidR="00B11A17" w:rsidRDefault="00B11A17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rPr>
                <w:sz w:val="24"/>
              </w:rPr>
            </w:pPr>
            <w:r>
              <w:rPr>
                <w:sz w:val="24"/>
              </w:rPr>
              <w:t>初步文獻檢閱</w:t>
            </w:r>
          </w:p>
          <w:p w14:paraId="08E31144" w14:textId="683A69EC" w:rsidR="00B11A17" w:rsidRPr="00E277FC" w:rsidRDefault="00B11A17" w:rsidP="008706F8">
            <w:pPr>
              <w:pStyle w:val="TableParagrap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E277FC">
              <w:rPr>
                <w:rFonts w:ascii="新細明體" w:eastAsia="新細明體" w:hAnsi="新細明體" w:cs="新細明體" w:hint="eastAsia"/>
                <w:spacing w:val="-5"/>
                <w:sz w:val="24"/>
                <w:lang w:eastAsia="zh-TW"/>
              </w:rPr>
              <w:t>申請者需繳交上列文件之紙本</w:t>
            </w:r>
            <w:r w:rsidRPr="00E277FC">
              <w:rPr>
                <w:rFonts w:ascii="Times New Roman" w:hAnsi="Times New Roman" w:cs="Times New Roman"/>
                <w:spacing w:val="-5"/>
                <w:sz w:val="24"/>
                <w:lang w:eastAsia="zh-TW"/>
              </w:rPr>
              <w:t xml:space="preserve"> </w:t>
            </w:r>
            <w:r w:rsidRPr="00E277FC">
              <w:rPr>
                <w:rFonts w:ascii="Times New Roman" w:hAnsi="Times New Roman" w:cs="Times New Roman"/>
                <w:sz w:val="24"/>
                <w:lang w:eastAsia="zh-TW"/>
              </w:rPr>
              <w:t>1</w:t>
            </w:r>
            <w:r w:rsidRPr="00E277FC">
              <w:rPr>
                <w:rFonts w:ascii="Times New Roman" w:hAnsi="Times New Roman" w:cs="Times New Roman"/>
                <w:spacing w:val="-40"/>
                <w:sz w:val="24"/>
                <w:lang w:eastAsia="zh-TW"/>
              </w:rPr>
              <w:t xml:space="preserve"> </w:t>
            </w:r>
            <w:r w:rsidRPr="00E277FC">
              <w:rPr>
                <w:rFonts w:ascii="新細明體" w:eastAsia="新細明體" w:hAnsi="新細明體" w:cs="新細明體" w:hint="eastAsia"/>
                <w:spacing w:val="-40"/>
                <w:sz w:val="24"/>
                <w:lang w:eastAsia="zh-TW"/>
              </w:rPr>
              <w:t>式</w:t>
            </w:r>
            <w:r w:rsidRPr="00E277FC">
              <w:rPr>
                <w:rFonts w:ascii="Times New Roman" w:hAnsi="Times New Roman" w:cs="Times New Roman"/>
                <w:spacing w:val="-40"/>
                <w:sz w:val="24"/>
                <w:lang w:eastAsia="zh-TW"/>
              </w:rPr>
              <w:t xml:space="preserve"> </w:t>
            </w:r>
            <w:r w:rsidR="00E277FC" w:rsidRPr="00E277FC">
              <w:rPr>
                <w:rFonts w:ascii="Times New Roman" w:eastAsiaTheme="minorEastAsia" w:hAnsi="Times New Roman" w:cs="Times New Roman"/>
                <w:sz w:val="24"/>
                <w:lang w:eastAsia="zh-TW"/>
              </w:rPr>
              <w:t>3</w:t>
            </w:r>
            <w:r w:rsidRPr="00E277FC">
              <w:rPr>
                <w:rFonts w:ascii="新細明體" w:eastAsia="新細明體" w:hAnsi="新細明體" w:cs="新細明體" w:hint="eastAsia"/>
                <w:spacing w:val="-11"/>
                <w:sz w:val="24"/>
                <w:lang w:eastAsia="zh-TW"/>
              </w:rPr>
              <w:t>份及電子檔，郵遞至台北市愛國東路</w:t>
            </w:r>
            <w:r w:rsidRPr="00E277FC">
              <w:rPr>
                <w:rFonts w:ascii="Times New Roman" w:hAnsi="Times New Roman" w:cs="Times New Roman"/>
                <w:spacing w:val="-11"/>
                <w:sz w:val="24"/>
                <w:lang w:eastAsia="zh-TW"/>
              </w:rPr>
              <w:t>22</w:t>
            </w:r>
            <w:r w:rsidRPr="00E277FC">
              <w:rPr>
                <w:rFonts w:ascii="新細明體" w:eastAsia="新細明體" w:hAnsi="新細明體" w:cs="新細明體" w:hint="eastAsia"/>
                <w:spacing w:val="-11"/>
                <w:sz w:val="24"/>
                <w:lang w:eastAsia="zh-TW"/>
              </w:rPr>
              <w:t>號</w:t>
            </w:r>
            <w:r w:rsidRPr="00E277FC">
              <w:rPr>
                <w:rFonts w:ascii="Times New Roman" w:hAnsi="Times New Roman" w:cs="Times New Roman"/>
                <w:spacing w:val="-11"/>
                <w:sz w:val="24"/>
                <w:lang w:eastAsia="zh-TW"/>
              </w:rPr>
              <w:t>11</w:t>
            </w:r>
            <w:r w:rsidRPr="00E277FC">
              <w:rPr>
                <w:rFonts w:ascii="新細明體" w:eastAsia="新細明體" w:hAnsi="新細明體" w:cs="新細明體" w:hint="eastAsia"/>
                <w:spacing w:val="-11"/>
                <w:sz w:val="24"/>
                <w:lang w:eastAsia="zh-TW"/>
              </w:rPr>
              <w:t>樓</w:t>
            </w:r>
            <w:r w:rsidRPr="00E277FC">
              <w:rPr>
                <w:rFonts w:ascii="新細明體" w:eastAsia="新細明體" w:hAnsi="新細明體" w:cs="新細明體" w:hint="eastAsia"/>
                <w:sz w:val="24"/>
                <w:lang w:eastAsia="zh-TW"/>
              </w:rPr>
              <w:t>「</w:t>
            </w:r>
            <w:r w:rsidRPr="00E277FC">
              <w:rPr>
                <w:rFonts w:ascii="Times New Roman" w:hAnsi="Times New Roman" w:cs="Times New Roman"/>
                <w:sz w:val="24"/>
                <w:lang w:eastAsia="zh-TW"/>
              </w:rPr>
              <w:t xml:space="preserve">21 </w:t>
            </w:r>
            <w:r w:rsidRPr="00E277FC">
              <w:rPr>
                <w:rFonts w:ascii="新細明體" w:eastAsia="新細明體" w:hAnsi="新細明體" w:cs="新細明體" w:hint="eastAsia"/>
                <w:sz w:val="24"/>
                <w:lang w:eastAsia="zh-TW"/>
              </w:rPr>
              <w:t>世紀基金會」收；電子檔請寄：</w:t>
            </w:r>
            <w:hyperlink r:id="rId8">
              <w:r w:rsidRPr="00E277FC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  <w:lang w:eastAsia="zh-TW"/>
                </w:rPr>
                <w:t>21stcenturyfoundation@gmail.com</w:t>
              </w:r>
            </w:hyperlink>
          </w:p>
        </w:tc>
      </w:tr>
      <w:tr w:rsidR="00D03BC1" w14:paraId="4D60560F" w14:textId="77777777">
        <w:trPr>
          <w:trHeight w:val="1079"/>
        </w:trPr>
        <w:tc>
          <w:tcPr>
            <w:tcW w:w="1188" w:type="dxa"/>
          </w:tcPr>
          <w:p w14:paraId="25038408" w14:textId="77777777" w:rsidR="00D03BC1" w:rsidRDefault="00B2244E">
            <w:pPr>
              <w:pStyle w:val="TableParagraph"/>
              <w:spacing w:line="400" w:lineRule="exact"/>
              <w:rPr>
                <w:sz w:val="24"/>
              </w:rPr>
            </w:pPr>
            <w:r>
              <w:rPr>
                <w:sz w:val="24"/>
              </w:rPr>
              <w:t>第七條</w:t>
            </w:r>
          </w:p>
        </w:tc>
        <w:tc>
          <w:tcPr>
            <w:tcW w:w="9180" w:type="dxa"/>
          </w:tcPr>
          <w:p w14:paraId="12ECEE8A" w14:textId="77777777" w:rsidR="00D03BC1" w:rsidRDefault="00B2244E">
            <w:pPr>
              <w:pStyle w:val="TableParagraph"/>
              <w:spacing w:line="325" w:lineRule="exact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申請時間</w:t>
            </w:r>
          </w:p>
          <w:p w14:paraId="2687F07D" w14:textId="1DB01B06" w:rsidR="00D03BC1" w:rsidRDefault="00B2244E">
            <w:pPr>
              <w:pStyle w:val="TableParagraph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申請獎勵之計畫，每年審查一次，收件日期（以郵戳為憑）即日起～</w:t>
            </w:r>
            <w:r w:rsidR="00546373">
              <w:rPr>
                <w:rFonts w:ascii="Times New Roman" w:eastAsia="新細明體" w:hAnsi="Times New Roman" w:cs="Times New Roman" w:hint="eastAsia"/>
                <w:sz w:val="24"/>
                <w:lang w:eastAsia="zh-TW"/>
              </w:rPr>
              <w:t>6</w:t>
            </w:r>
            <w:r w:rsidR="004B5598" w:rsidRPr="00FB3085">
              <w:rPr>
                <w:rFonts w:ascii="Times New Roman" w:eastAsiaTheme="minorEastAsia" w:hAnsi="Times New Roman" w:cs="Times New Roman"/>
                <w:sz w:val="24"/>
                <w:lang w:eastAsia="zh-TW"/>
              </w:rPr>
              <w:t>/</w:t>
            </w:r>
            <w:r w:rsidR="00FB3085" w:rsidRPr="00FB3085">
              <w:rPr>
                <w:rFonts w:ascii="Times New Roman" w:eastAsiaTheme="minorEastAsia" w:hAnsi="Times New Roman" w:cs="Times New Roman"/>
                <w:sz w:val="24"/>
                <w:lang w:eastAsia="zh-TW"/>
              </w:rPr>
              <w:t>15</w:t>
            </w:r>
            <w:r>
              <w:rPr>
                <w:sz w:val="24"/>
                <w:lang w:eastAsia="zh-TW"/>
              </w:rPr>
              <w:t>，逾期概不</w:t>
            </w:r>
          </w:p>
          <w:p w14:paraId="4821A268" w14:textId="77777777" w:rsidR="00D03BC1" w:rsidRDefault="00B2244E">
            <w:pPr>
              <w:pStyle w:val="TableParagraph"/>
              <w:spacing w:line="374" w:lineRule="exact"/>
              <w:rPr>
                <w:sz w:val="24"/>
              </w:rPr>
            </w:pPr>
            <w:r>
              <w:rPr>
                <w:sz w:val="24"/>
              </w:rPr>
              <w:t>受理。</w:t>
            </w:r>
          </w:p>
        </w:tc>
      </w:tr>
      <w:tr w:rsidR="00D03BC1" w14:paraId="581BE55D" w14:textId="77777777">
        <w:trPr>
          <w:trHeight w:val="359"/>
        </w:trPr>
        <w:tc>
          <w:tcPr>
            <w:tcW w:w="1188" w:type="dxa"/>
          </w:tcPr>
          <w:p w14:paraId="03D254F8" w14:textId="77777777" w:rsidR="00D03BC1" w:rsidRDefault="00B2244E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sz w:val="24"/>
              </w:rPr>
              <w:t>第八條</w:t>
            </w:r>
          </w:p>
        </w:tc>
        <w:tc>
          <w:tcPr>
            <w:tcW w:w="9180" w:type="dxa"/>
          </w:tcPr>
          <w:p w14:paraId="37126791" w14:textId="77777777" w:rsidR="00D03BC1" w:rsidRDefault="00B2244E">
            <w:pPr>
              <w:pStyle w:val="TableParagraph"/>
              <w:spacing w:line="340" w:lineRule="exact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本會保留修訂本辦法之權利。</w:t>
            </w:r>
          </w:p>
        </w:tc>
      </w:tr>
    </w:tbl>
    <w:p w14:paraId="413B09C3" w14:textId="77777777" w:rsidR="00B2244E" w:rsidRDefault="00B2244E">
      <w:pPr>
        <w:rPr>
          <w:lang w:eastAsia="zh-TW"/>
        </w:rPr>
      </w:pPr>
    </w:p>
    <w:sectPr w:rsidR="00B2244E" w:rsidSect="00312403">
      <w:footerReference w:type="default" r:id="rId9"/>
      <w:pgSz w:w="11910" w:h="16840"/>
      <w:pgMar w:top="840" w:right="680" w:bottom="280" w:left="6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124B7" w14:textId="77777777" w:rsidR="00273295" w:rsidRDefault="00273295" w:rsidP="006636D3">
      <w:r>
        <w:separator/>
      </w:r>
    </w:p>
  </w:endnote>
  <w:endnote w:type="continuationSeparator" w:id="0">
    <w:p w14:paraId="69170A9D" w14:textId="77777777" w:rsidR="00273295" w:rsidRDefault="00273295" w:rsidP="00663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Mono CJK JP Regular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Regula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2027807"/>
      <w:docPartObj>
        <w:docPartGallery w:val="Page Numbers (Bottom of Page)"/>
        <w:docPartUnique/>
      </w:docPartObj>
    </w:sdtPr>
    <w:sdtEndPr/>
    <w:sdtContent>
      <w:p w14:paraId="677E0C65" w14:textId="6119C47B" w:rsidR="004B279E" w:rsidRDefault="004B279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75D35648" w14:textId="77777777" w:rsidR="004B279E" w:rsidRDefault="004B279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11217" w14:textId="77777777" w:rsidR="00273295" w:rsidRDefault="00273295" w:rsidP="006636D3">
      <w:r>
        <w:separator/>
      </w:r>
    </w:p>
  </w:footnote>
  <w:footnote w:type="continuationSeparator" w:id="0">
    <w:p w14:paraId="31F8C75F" w14:textId="77777777" w:rsidR="00273295" w:rsidRDefault="00273295" w:rsidP="00663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0633F"/>
    <w:multiLevelType w:val="hybridMultilevel"/>
    <w:tmpl w:val="663CA8B8"/>
    <w:lvl w:ilvl="0" w:tplc="30BADCA6">
      <w:start w:val="1"/>
      <w:numFmt w:val="decimal"/>
      <w:lvlText w:val="%1."/>
      <w:lvlJc w:val="left"/>
      <w:pPr>
        <w:ind w:left="1187" w:hanging="360"/>
      </w:pPr>
      <w:rPr>
        <w:rFonts w:ascii="Noto Sans Mono CJK JP Regular" w:eastAsia="Noto Sans Mono CJK JP Regular" w:hAnsi="Noto Sans Mono CJK JP Regular" w:cs="Noto Sans Mono CJK JP Regular" w:hint="default"/>
        <w:w w:val="100"/>
        <w:sz w:val="24"/>
        <w:szCs w:val="24"/>
      </w:rPr>
    </w:lvl>
    <w:lvl w:ilvl="1" w:tplc="55283BA4">
      <w:numFmt w:val="bullet"/>
      <w:lvlText w:val="•"/>
      <w:lvlJc w:val="left"/>
      <w:pPr>
        <w:ind w:left="1979" w:hanging="360"/>
      </w:pPr>
      <w:rPr>
        <w:rFonts w:hint="default"/>
      </w:rPr>
    </w:lvl>
    <w:lvl w:ilvl="2" w:tplc="7CFC5ABA">
      <w:numFmt w:val="bullet"/>
      <w:lvlText w:val="•"/>
      <w:lvlJc w:val="left"/>
      <w:pPr>
        <w:ind w:left="2778" w:hanging="360"/>
      </w:pPr>
      <w:rPr>
        <w:rFonts w:hint="default"/>
      </w:rPr>
    </w:lvl>
    <w:lvl w:ilvl="3" w:tplc="1050343E">
      <w:numFmt w:val="bullet"/>
      <w:lvlText w:val="•"/>
      <w:lvlJc w:val="left"/>
      <w:pPr>
        <w:ind w:left="3577" w:hanging="360"/>
      </w:pPr>
      <w:rPr>
        <w:rFonts w:hint="default"/>
      </w:rPr>
    </w:lvl>
    <w:lvl w:ilvl="4" w:tplc="9110B520">
      <w:numFmt w:val="bullet"/>
      <w:lvlText w:val="•"/>
      <w:lvlJc w:val="left"/>
      <w:pPr>
        <w:ind w:left="4376" w:hanging="360"/>
      </w:pPr>
      <w:rPr>
        <w:rFonts w:hint="default"/>
      </w:rPr>
    </w:lvl>
    <w:lvl w:ilvl="5" w:tplc="03566214">
      <w:numFmt w:val="bullet"/>
      <w:lvlText w:val="•"/>
      <w:lvlJc w:val="left"/>
      <w:pPr>
        <w:ind w:left="5175" w:hanging="360"/>
      </w:pPr>
      <w:rPr>
        <w:rFonts w:hint="default"/>
      </w:rPr>
    </w:lvl>
    <w:lvl w:ilvl="6" w:tplc="ED1CE1BE">
      <w:numFmt w:val="bullet"/>
      <w:lvlText w:val="•"/>
      <w:lvlJc w:val="left"/>
      <w:pPr>
        <w:ind w:left="5974" w:hanging="360"/>
      </w:pPr>
      <w:rPr>
        <w:rFonts w:hint="default"/>
      </w:rPr>
    </w:lvl>
    <w:lvl w:ilvl="7" w:tplc="CF58F27E">
      <w:numFmt w:val="bullet"/>
      <w:lvlText w:val="•"/>
      <w:lvlJc w:val="left"/>
      <w:pPr>
        <w:ind w:left="6773" w:hanging="360"/>
      </w:pPr>
      <w:rPr>
        <w:rFonts w:hint="default"/>
      </w:rPr>
    </w:lvl>
    <w:lvl w:ilvl="8" w:tplc="4B98994E">
      <w:numFmt w:val="bullet"/>
      <w:lvlText w:val="•"/>
      <w:lvlJc w:val="left"/>
      <w:pPr>
        <w:ind w:left="7572" w:hanging="360"/>
      </w:pPr>
      <w:rPr>
        <w:rFonts w:hint="default"/>
      </w:rPr>
    </w:lvl>
  </w:abstractNum>
  <w:abstractNum w:abstractNumId="1" w15:restartNumberingAfterBreak="0">
    <w:nsid w:val="0F196A4D"/>
    <w:multiLevelType w:val="hybridMultilevel"/>
    <w:tmpl w:val="EF60C7F4"/>
    <w:lvl w:ilvl="0" w:tplc="27EE2946">
      <w:start w:val="1"/>
      <w:numFmt w:val="taiwaneseCountingThousand"/>
      <w:lvlText w:val="（%1）"/>
      <w:lvlJc w:val="left"/>
      <w:pPr>
        <w:ind w:left="827" w:hanging="720"/>
      </w:pPr>
      <w:rPr>
        <w:rFonts w:eastAsia="Noto Sans Mono CJK JP Regular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2" w15:restartNumberingAfterBreak="0">
    <w:nsid w:val="34097844"/>
    <w:multiLevelType w:val="hybridMultilevel"/>
    <w:tmpl w:val="26282836"/>
    <w:lvl w:ilvl="0" w:tplc="8932DBB4">
      <w:start w:val="1"/>
      <w:numFmt w:val="taiwaneseCountingThousand"/>
      <w:lvlText w:val="（%1）"/>
      <w:lvlJc w:val="left"/>
      <w:pPr>
        <w:ind w:left="872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BC1"/>
    <w:rsid w:val="00000BBC"/>
    <w:rsid w:val="0000350E"/>
    <w:rsid w:val="00024859"/>
    <w:rsid w:val="000652C1"/>
    <w:rsid w:val="00070A2D"/>
    <w:rsid w:val="00081FAB"/>
    <w:rsid w:val="000910EB"/>
    <w:rsid w:val="000A57D2"/>
    <w:rsid w:val="00115E1A"/>
    <w:rsid w:val="001209B8"/>
    <w:rsid w:val="00156B91"/>
    <w:rsid w:val="00167071"/>
    <w:rsid w:val="0018583A"/>
    <w:rsid w:val="0019112C"/>
    <w:rsid w:val="001C59F8"/>
    <w:rsid w:val="001E4348"/>
    <w:rsid w:val="00245101"/>
    <w:rsid w:val="00273295"/>
    <w:rsid w:val="00295487"/>
    <w:rsid w:val="002F5FE9"/>
    <w:rsid w:val="00312403"/>
    <w:rsid w:val="00350DE3"/>
    <w:rsid w:val="003B4739"/>
    <w:rsid w:val="003E47ED"/>
    <w:rsid w:val="00462ECA"/>
    <w:rsid w:val="00493E9E"/>
    <w:rsid w:val="004A6140"/>
    <w:rsid w:val="004B279E"/>
    <w:rsid w:val="004B5598"/>
    <w:rsid w:val="00546373"/>
    <w:rsid w:val="00555569"/>
    <w:rsid w:val="00586C49"/>
    <w:rsid w:val="005B1371"/>
    <w:rsid w:val="005B73CF"/>
    <w:rsid w:val="005C2E49"/>
    <w:rsid w:val="005E7983"/>
    <w:rsid w:val="006021FC"/>
    <w:rsid w:val="006236EC"/>
    <w:rsid w:val="00631859"/>
    <w:rsid w:val="00656C7C"/>
    <w:rsid w:val="006636D3"/>
    <w:rsid w:val="006D178E"/>
    <w:rsid w:val="006D4119"/>
    <w:rsid w:val="00724B4D"/>
    <w:rsid w:val="00757DF1"/>
    <w:rsid w:val="0078568D"/>
    <w:rsid w:val="00790E9F"/>
    <w:rsid w:val="007925E7"/>
    <w:rsid w:val="0080722D"/>
    <w:rsid w:val="00850765"/>
    <w:rsid w:val="008706F8"/>
    <w:rsid w:val="00870976"/>
    <w:rsid w:val="00887244"/>
    <w:rsid w:val="008D219F"/>
    <w:rsid w:val="008F49F9"/>
    <w:rsid w:val="00955973"/>
    <w:rsid w:val="009806F8"/>
    <w:rsid w:val="009837F7"/>
    <w:rsid w:val="00AD3CB1"/>
    <w:rsid w:val="00B101D6"/>
    <w:rsid w:val="00B11A17"/>
    <w:rsid w:val="00B2244E"/>
    <w:rsid w:val="00B31CA1"/>
    <w:rsid w:val="00B4144B"/>
    <w:rsid w:val="00B77A81"/>
    <w:rsid w:val="00B92FCF"/>
    <w:rsid w:val="00BF75AE"/>
    <w:rsid w:val="00C06A55"/>
    <w:rsid w:val="00C940BF"/>
    <w:rsid w:val="00CA281C"/>
    <w:rsid w:val="00D03BC1"/>
    <w:rsid w:val="00D11D16"/>
    <w:rsid w:val="00E05D4A"/>
    <w:rsid w:val="00E20A3C"/>
    <w:rsid w:val="00E277FC"/>
    <w:rsid w:val="00E876C3"/>
    <w:rsid w:val="00F00F88"/>
    <w:rsid w:val="00F11EA6"/>
    <w:rsid w:val="00F12728"/>
    <w:rsid w:val="00F42526"/>
    <w:rsid w:val="00F454D1"/>
    <w:rsid w:val="00FB063E"/>
    <w:rsid w:val="00FB3085"/>
    <w:rsid w:val="00FE46C2"/>
    <w:rsid w:val="00FF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059690"/>
  <w15:docId w15:val="{BB118736-271D-4E02-BDC8-2C6B851B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12403"/>
    <w:rPr>
      <w:rFonts w:ascii="Noto Sans Mono CJK JP Regular" w:eastAsia="Noto Sans Mono CJK JP Regular" w:hAnsi="Noto Sans Mono CJK JP Regular" w:cs="Noto Sans Mono CJK JP Regul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24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12403"/>
    <w:rPr>
      <w:rFonts w:ascii="Noto Sans CJK JP Regular" w:eastAsia="Noto Sans CJK JP Regular" w:hAnsi="Noto Sans CJK JP Regular" w:cs="Noto Sans CJK JP Regular"/>
      <w:sz w:val="32"/>
      <w:szCs w:val="32"/>
    </w:rPr>
  </w:style>
  <w:style w:type="paragraph" w:styleId="a4">
    <w:name w:val="List Paragraph"/>
    <w:basedOn w:val="a"/>
    <w:uiPriority w:val="1"/>
    <w:qFormat/>
    <w:rsid w:val="00312403"/>
  </w:style>
  <w:style w:type="paragraph" w:customStyle="1" w:styleId="TableParagraph">
    <w:name w:val="Table Paragraph"/>
    <w:basedOn w:val="a"/>
    <w:uiPriority w:val="1"/>
    <w:qFormat/>
    <w:rsid w:val="00312403"/>
    <w:pPr>
      <w:spacing w:line="360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1670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6707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636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636D3"/>
    <w:rPr>
      <w:rFonts w:ascii="Noto Sans Mono CJK JP Regular" w:eastAsia="Noto Sans Mono CJK JP Regular" w:hAnsi="Noto Sans Mono CJK JP Regular" w:cs="Noto Sans Mono CJK JP Regular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636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636D3"/>
    <w:rPr>
      <w:rFonts w:ascii="Noto Sans Mono CJK JP Regular" w:eastAsia="Noto Sans Mono CJK JP Regular" w:hAnsi="Noto Sans Mono CJK JP Regular" w:cs="Noto Sans Mono CJK JP Regular"/>
      <w:sz w:val="20"/>
      <w:szCs w:val="20"/>
    </w:rPr>
  </w:style>
  <w:style w:type="character" w:styleId="ab">
    <w:name w:val="Hyperlink"/>
    <w:basedOn w:val="a0"/>
    <w:uiPriority w:val="99"/>
    <w:unhideWhenUsed/>
    <w:rsid w:val="00E20A3C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20A3C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2451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1stcenturyfoundatio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stc.gov.tw/nstc/attachments/a51825fd-8f5c-4d8c-9ef7-189a0d414f8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神秘人神秘人</dc:creator>
  <cp:lastModifiedBy>Kao Yu Chen</cp:lastModifiedBy>
  <cp:revision>4</cp:revision>
  <cp:lastPrinted>2023-03-28T06:35:00Z</cp:lastPrinted>
  <dcterms:created xsi:type="dcterms:W3CDTF">2026-04-28T06:04:00Z</dcterms:created>
  <dcterms:modified xsi:type="dcterms:W3CDTF">2026-05-05T05:01:00Z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2017-05-08T00:00:00Z</vt:filetime>
  </property>
  <property fmtid="{D5CDD505-2E9C-101B-9397-08002B2CF9AE}" pid="3" name="LastSaved">
    <vt:filetime>2018-04-25T00:00:00Z</vt:filetime>
  </property>
</Properties>
</file>